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282"/>
          <w:tab w:val="right" w:pos="9492"/>
          <w:tab w:val="clear" w:pos="4536"/>
          <w:tab w:val="clear" w:pos="9072"/>
        </w:tabs>
        <w:rPr>
          <w:rFonts w:cs="Arial"/>
          <w:sz w:val="22"/>
          <w:szCs w:val="22"/>
        </w:rPr>
      </w:pPr>
      <w:r>
        <w:rPr>
          <w:rFonts w:cs="Arial"/>
          <w:sz w:val="22"/>
          <w:szCs w:val="22"/>
        </w:rPr>
        <w:t>3GPP TSG RAN WG1 Meeting #9</w:t>
      </w:r>
      <w:r>
        <w:rPr>
          <w:rFonts w:hint="eastAsia" w:eastAsia="宋体" w:cs="Arial"/>
          <w:sz w:val="22"/>
          <w:szCs w:val="22"/>
          <w:lang w:val="en-US" w:eastAsia="zh-CN"/>
        </w:rPr>
        <w:t>1</w:t>
      </w:r>
      <w:r>
        <w:rPr>
          <w:rFonts w:cs="Arial"/>
          <w:sz w:val="22"/>
          <w:szCs w:val="22"/>
        </w:rPr>
        <w:t xml:space="preserve"> </w:t>
      </w:r>
      <w:r>
        <w:rPr>
          <w:rFonts w:hint="eastAsia" w:eastAsia="宋体" w:cs="Arial"/>
          <w:sz w:val="22"/>
          <w:szCs w:val="22"/>
          <w:lang w:eastAsia="zh-CN"/>
        </w:rPr>
        <w:tab/>
      </w:r>
      <w:r>
        <w:rPr>
          <w:rFonts w:cs="Arial"/>
          <w:sz w:val="22"/>
          <w:szCs w:val="22"/>
        </w:rPr>
        <w:t>R1-</w:t>
      </w:r>
      <w:r>
        <w:rPr>
          <w:rFonts w:hint="eastAsia" w:cs="Arial"/>
          <w:sz w:val="22"/>
          <w:szCs w:val="22"/>
        </w:rPr>
        <w:t>17</w:t>
      </w:r>
      <w:r>
        <w:rPr>
          <w:rFonts w:hint="eastAsia" w:eastAsia="宋体" w:cs="Arial"/>
          <w:sz w:val="22"/>
          <w:szCs w:val="22"/>
          <w:lang w:val="en-US" w:eastAsia="zh-CN"/>
        </w:rPr>
        <w:t>19548</w:t>
      </w:r>
    </w:p>
    <w:p>
      <w:pPr>
        <w:pStyle w:val="25"/>
        <w:tabs>
          <w:tab w:val="clear" w:pos="4536"/>
        </w:tabs>
        <w:spacing w:after="240"/>
        <w:rPr>
          <w:rFonts w:hint="eastAsia" w:eastAsia="宋体" w:cs="Arial"/>
          <w:sz w:val="22"/>
          <w:szCs w:val="22"/>
          <w:lang w:eastAsia="ja-JP"/>
        </w:rPr>
      </w:pPr>
      <w:r>
        <w:rPr>
          <w:rFonts w:eastAsia="宋体"/>
          <w:color w:val="000000"/>
          <w:sz w:val="22"/>
          <w:szCs w:val="22"/>
          <w:lang w:eastAsia="zh-CN"/>
        </w:rPr>
        <w:t>Reno, USA, November 27th – December 1st, 2017</w:t>
      </w:r>
    </w:p>
    <w:p>
      <w:pPr>
        <w:widowControl w:val="0"/>
        <w:snapToGrid w:val="0"/>
        <w:spacing w:before="72" w:beforeLines="20"/>
        <w:rPr>
          <w:rFonts w:ascii="Arial" w:hAnsi="Arial" w:eastAsia="宋体"/>
          <w:b/>
          <w:sz w:val="22"/>
        </w:rPr>
      </w:pPr>
      <w:r>
        <w:rPr>
          <w:rFonts w:ascii="Arial" w:hAnsi="Arial" w:eastAsia="Times New Roman"/>
          <w:b/>
          <w:sz w:val="22"/>
          <w:lang w:eastAsia="en-US"/>
        </w:rPr>
        <w:t>Source:</w:t>
      </w:r>
      <w:r>
        <w:rPr>
          <w:rFonts w:hint="eastAsia" w:ascii="Arial" w:hAnsi="Arial" w:eastAsia="宋体"/>
          <w:b/>
          <w:sz w:val="22"/>
          <w:lang w:val="en-US" w:eastAsia="zh-CN"/>
        </w:rPr>
        <w:tab/>
        <w:t/>
      </w:r>
      <w:r>
        <w:rPr>
          <w:rFonts w:hint="eastAsia" w:ascii="Arial" w:hAnsi="Arial" w:eastAsia="宋体"/>
          <w:b/>
          <w:sz w:val="22"/>
          <w:lang w:val="en-US" w:eastAsia="zh-CN"/>
        </w:rPr>
        <w:tab/>
      </w:r>
      <w:r>
        <w:rPr>
          <w:rFonts w:ascii="Arial" w:hAnsi="Arial" w:eastAsia="Times New Roman"/>
          <w:b/>
          <w:sz w:val="22"/>
          <w:lang w:eastAsia="en-US"/>
        </w:rPr>
        <w:t>ZTE</w:t>
      </w:r>
      <w:r>
        <w:rPr>
          <w:rFonts w:hint="eastAsia" w:ascii="Arial" w:hAnsi="Arial" w:eastAsia="宋体"/>
          <w:b/>
          <w:sz w:val="22"/>
        </w:rPr>
        <w:t>, Sanechips</w:t>
      </w:r>
    </w:p>
    <w:p>
      <w:pPr>
        <w:widowControl w:val="0"/>
        <w:snapToGrid w:val="0"/>
        <w:spacing w:before="72" w:beforeLines="20"/>
        <w:rPr>
          <w:rFonts w:ascii="Arial" w:hAnsi="Arial" w:eastAsia="宋体"/>
          <w:b/>
          <w:sz w:val="22"/>
        </w:rPr>
      </w:pPr>
      <w:r>
        <w:rPr>
          <w:rFonts w:ascii="Arial" w:hAnsi="Arial" w:eastAsia="Times New Roman"/>
          <w:b/>
          <w:sz w:val="22"/>
          <w:lang w:eastAsia="en-US"/>
        </w:rPr>
        <w:t>Title:</w:t>
      </w:r>
      <w:r>
        <w:rPr>
          <w:rFonts w:hint="eastAsia" w:ascii="Arial" w:hAnsi="Arial" w:eastAsia="宋体"/>
          <w:b/>
          <w:sz w:val="22"/>
          <w:lang w:val="en-US" w:eastAsia="zh-CN"/>
        </w:rPr>
        <w:tab/>
        <w:t/>
      </w:r>
      <w:r>
        <w:rPr>
          <w:rFonts w:hint="eastAsia" w:ascii="Arial" w:hAnsi="Arial" w:eastAsia="宋体"/>
          <w:b/>
          <w:sz w:val="22"/>
          <w:lang w:val="en-US" w:eastAsia="zh-CN"/>
        </w:rPr>
        <w:tab/>
      </w:r>
      <w:r>
        <w:rPr>
          <w:rFonts w:hint="eastAsia" w:ascii="Arial" w:hAnsi="Arial" w:eastAsia="宋体"/>
          <w:b/>
          <w:sz w:val="22"/>
        </w:rPr>
        <w:t>On NR power control for carrier aggregation</w:t>
      </w:r>
    </w:p>
    <w:p>
      <w:pPr>
        <w:widowControl w:val="0"/>
        <w:snapToGrid w:val="0"/>
        <w:spacing w:before="72" w:beforeLines="20"/>
        <w:rPr>
          <w:rFonts w:ascii="Arial" w:hAnsi="Arial" w:eastAsia="宋体"/>
          <w:b/>
          <w:sz w:val="22"/>
        </w:rPr>
      </w:pPr>
      <w:r>
        <w:rPr>
          <w:rFonts w:ascii="Arial" w:hAnsi="Arial" w:eastAsia="Times New Roman"/>
          <w:b/>
          <w:sz w:val="22"/>
          <w:lang w:eastAsia="en-US"/>
        </w:rPr>
        <w:t>Agenda Item:</w:t>
      </w:r>
      <w:bookmarkStart w:id="0" w:name="Source"/>
      <w:bookmarkEnd w:id="0"/>
      <w:r>
        <w:rPr>
          <w:rFonts w:hint="eastAsia" w:ascii="Arial" w:hAnsi="Arial" w:eastAsia="宋体"/>
          <w:b/>
          <w:sz w:val="22"/>
          <w:lang w:val="en-US" w:eastAsia="zh-CN"/>
        </w:rPr>
        <w:tab/>
      </w:r>
      <w:r>
        <w:rPr>
          <w:rFonts w:hint="eastAsia" w:ascii="Arial" w:hAnsi="Arial" w:eastAsia="宋体"/>
          <w:b/>
          <w:sz w:val="22"/>
        </w:rPr>
        <w:t>7.</w:t>
      </w:r>
      <w:r>
        <w:rPr>
          <w:rFonts w:hint="eastAsia" w:ascii="Arial" w:hAnsi="Arial" w:eastAsia="宋体"/>
          <w:b/>
          <w:sz w:val="22"/>
          <w:lang w:val="en-US" w:eastAsia="zh-CN"/>
        </w:rPr>
        <w:t>3</w:t>
      </w:r>
      <w:r>
        <w:rPr>
          <w:rFonts w:hint="eastAsia" w:ascii="Arial" w:hAnsi="Arial" w:eastAsia="宋体"/>
          <w:b/>
          <w:sz w:val="22"/>
        </w:rPr>
        <w:t>.</w:t>
      </w:r>
      <w:r>
        <w:rPr>
          <w:rFonts w:hint="eastAsia" w:ascii="Arial" w:hAnsi="Arial" w:eastAsia="宋体"/>
          <w:b/>
          <w:sz w:val="22"/>
          <w:lang w:val="en-US" w:eastAsia="zh-CN"/>
        </w:rPr>
        <w:t>2</w:t>
      </w:r>
    </w:p>
    <w:p>
      <w:pPr>
        <w:widowControl w:val="0"/>
        <w:snapToGrid w:val="0"/>
        <w:spacing w:before="72" w:beforeLines="20"/>
        <w:rPr>
          <w:rFonts w:ascii="Arial" w:hAnsi="Arial" w:eastAsia="Times New Roman"/>
          <w:b/>
          <w:sz w:val="22"/>
          <w:lang w:eastAsia="en-US"/>
        </w:rPr>
      </w:pPr>
      <w:r>
        <w:rPr>
          <w:rFonts w:ascii="Arial" w:hAnsi="Arial" w:eastAsia="Times New Roman"/>
          <w:b/>
          <w:sz w:val="22"/>
          <w:lang w:eastAsia="en-US"/>
        </w:rPr>
        <w:t>Document for:</w:t>
      </w:r>
      <w:bookmarkStart w:id="1" w:name="DocumentFor"/>
      <w:bookmarkEnd w:id="1"/>
      <w:r>
        <w:rPr>
          <w:rFonts w:hint="eastAsia" w:ascii="Arial" w:hAnsi="Arial" w:eastAsia="宋体"/>
          <w:b/>
          <w:sz w:val="22"/>
          <w:lang w:val="en-US" w:eastAsia="zh-CN"/>
        </w:rPr>
        <w:tab/>
      </w:r>
      <w:r>
        <w:rPr>
          <w:rFonts w:ascii="Arial" w:hAnsi="Arial" w:eastAsia="Times New Roman"/>
          <w:b/>
          <w:sz w:val="22"/>
          <w:lang w:eastAsia="en-US"/>
        </w:rPr>
        <w:t>Discussion and Decision</w:t>
      </w:r>
      <w:bookmarkStart w:id="5" w:name="_GoBack"/>
      <w:bookmarkEnd w:id="5"/>
    </w:p>
    <w:p>
      <w:pPr>
        <w:pBdr>
          <w:bottom w:val="single" w:color="auto" w:sz="4" w:space="1"/>
        </w:pBdr>
        <w:tabs>
          <w:tab w:val="left" w:pos="2552"/>
        </w:tabs>
        <w:rPr>
          <w:rFonts w:eastAsia="Times New Roman"/>
          <w:sz w:val="4"/>
          <w:szCs w:val="4"/>
          <w:lang w:eastAsia="en-US"/>
        </w:rPr>
      </w:pPr>
    </w:p>
    <w:p>
      <w:pPr>
        <w:pStyle w:val="2"/>
        <w:keepNext/>
        <w:tabs>
          <w:tab w:val="left" w:pos="3686"/>
          <w:tab w:val="left" w:pos="4536"/>
        </w:tabs>
        <w:autoSpaceDE/>
        <w:autoSpaceDN/>
        <w:snapToGrid w:val="0"/>
        <w:spacing w:before="180" w:beforeLines="50" w:beforeAutospacing="0" w:after="0" w:afterAutospacing="0" w:line="240" w:lineRule="auto"/>
        <w:textAlignment w:val="baseline"/>
        <w:rPr>
          <w:rFonts w:ascii="Arial Unicode MS" w:hAnsi="Arial Unicode MS" w:eastAsia="Arial Unicode MS" w:cs="Arial Unicode MS"/>
          <w:sz w:val="28"/>
          <w:szCs w:val="28"/>
        </w:rPr>
      </w:pPr>
      <w:r>
        <w:rPr>
          <w:rFonts w:ascii="Arial Unicode MS" w:hAnsi="Arial Unicode MS" w:eastAsia="Arial Unicode MS" w:cs="Arial Unicode MS"/>
          <w:sz w:val="28"/>
          <w:szCs w:val="28"/>
        </w:rPr>
        <w:t>I</w:t>
      </w:r>
      <w:r>
        <w:rPr>
          <w:rFonts w:hint="eastAsia" w:ascii="Arial Unicode MS" w:hAnsi="Arial Unicode MS" w:eastAsia="Arial Unicode MS" w:cs="Arial Unicode MS"/>
          <w:sz w:val="28"/>
          <w:szCs w:val="28"/>
        </w:rPr>
        <w:t>ntroduction</w:t>
      </w:r>
    </w:p>
    <w:p>
      <w:pPr>
        <w:snapToGrid w:val="0"/>
        <w:spacing w:before="72" w:beforeLines="20"/>
        <w:jc w:val="both"/>
        <w:rPr>
          <w:rFonts w:hint="eastAsia" w:eastAsia="宋体"/>
          <w:lang w:val="en-US" w:eastAsia="zh-CN"/>
        </w:rPr>
      </w:pPr>
      <w:r>
        <w:rPr>
          <w:rFonts w:hint="eastAsia" w:eastAsia="宋体"/>
          <w:lang w:val="en-US" w:eastAsia="zh-CN"/>
        </w:rPr>
        <w:t xml:space="preserve">Power sharing for LTE-NR DC had been discussed during last several meetings and some agreements were reached including support at least semi-static power sharing </w:t>
      </w:r>
      <w:r>
        <w:rPr>
          <w:rFonts w:hint="eastAsia" w:eastAsia="宋体"/>
        </w:rPr>
        <w:t>between LTE and NR</w:t>
      </w:r>
      <w:r>
        <w:rPr>
          <w:rFonts w:hint="eastAsia" w:eastAsia="宋体"/>
          <w:lang w:val="en-US" w:eastAsia="zh-CN"/>
        </w:rPr>
        <w:t xml:space="preserve"> and m</w:t>
      </w:r>
      <w:r>
        <w:rPr>
          <w:rFonts w:eastAsia="MS Mincho"/>
          <w:lang w:val="en-US" w:eastAsia="ja-JP"/>
        </w:rPr>
        <w:t xml:space="preserve">aximum allowed power values for </w:t>
      </w:r>
      <w:r>
        <w:rPr>
          <w:rFonts w:eastAsia="MS Mincho"/>
          <w:color w:val="auto"/>
          <w:lang w:val="en-US" w:eastAsia="ja-JP"/>
        </w:rPr>
        <w:t>LTE (P_LTE) and NR (P_NR) are set separately</w:t>
      </w:r>
      <w:r>
        <w:rPr>
          <w:rFonts w:hint="eastAsia" w:eastAsia="宋体"/>
          <w:color w:val="auto"/>
          <w:lang w:val="en-US" w:eastAsia="zh-CN"/>
        </w:rPr>
        <w:t>.</w:t>
      </w:r>
    </w:p>
    <w:p>
      <w:pPr>
        <w:snapToGrid w:val="0"/>
        <w:spacing w:before="72" w:beforeLines="20"/>
        <w:jc w:val="both"/>
        <w:rPr>
          <w:rFonts w:hint="eastAsia" w:eastAsia="宋体"/>
          <w:lang w:val="en-US" w:eastAsia="zh-CN"/>
        </w:rPr>
      </w:pPr>
      <w:r>
        <w:rPr>
          <w:rFonts w:hint="eastAsia" w:eastAsia="宋体"/>
          <w:lang w:val="en-US" w:eastAsia="zh-CN"/>
        </w:rPr>
        <w:t>This contribution discusses about NR power control for CA.</w:t>
      </w:r>
    </w:p>
    <w:p>
      <w:pPr>
        <w:pStyle w:val="2"/>
        <w:keepNext/>
        <w:tabs>
          <w:tab w:val="left" w:pos="3686"/>
          <w:tab w:val="left" w:pos="4536"/>
        </w:tabs>
        <w:autoSpaceDE/>
        <w:autoSpaceDN/>
        <w:snapToGrid w:val="0"/>
        <w:spacing w:before="108" w:beforeLines="30" w:beforeAutospacing="0" w:after="0" w:afterAutospacing="0" w:line="240" w:lineRule="auto"/>
        <w:jc w:val="both"/>
        <w:textAlignment w:val="baseline"/>
        <w:rPr>
          <w:rFonts w:ascii="Arial Unicode MS" w:hAnsi="Arial Unicode MS" w:eastAsia="Arial Unicode MS" w:cs="Arial Unicode MS"/>
          <w:sz w:val="28"/>
          <w:szCs w:val="28"/>
        </w:rPr>
      </w:pPr>
      <w:r>
        <w:rPr>
          <w:rFonts w:hint="eastAsia" w:ascii="Arial Unicode MS" w:hAnsi="Arial Unicode MS" w:eastAsia="Arial Unicode MS" w:cs="Arial Unicode MS"/>
          <w:sz w:val="28"/>
          <w:szCs w:val="28"/>
        </w:rPr>
        <w:t>Discussion</w:t>
      </w:r>
    </w:p>
    <w:p>
      <w:pPr>
        <w:pStyle w:val="3"/>
        <w:widowControl w:val="0"/>
        <w:tabs>
          <w:tab w:val="left" w:pos="3686"/>
          <w:tab w:val="left" w:pos="4536"/>
        </w:tabs>
        <w:adjustRightInd w:val="0"/>
        <w:snapToGrid w:val="0"/>
        <w:spacing w:before="108" w:beforeLines="30" w:beforeAutospacing="0" w:after="0" w:afterAutospacing="0" w:line="240" w:lineRule="auto"/>
        <w:jc w:val="both"/>
        <w:rPr>
          <w:rFonts w:ascii="Arial Unicode MS" w:hAnsi="Arial Unicode MS" w:eastAsia="Arial Unicode MS" w:cs="Arial Unicode MS"/>
        </w:rPr>
      </w:pPr>
      <w:r>
        <w:rPr>
          <w:rFonts w:hint="eastAsia" w:ascii="Arial Unicode MS" w:hAnsi="Arial Unicode MS" w:eastAsia="宋体" w:cs="Arial Unicode MS"/>
          <w:lang w:val="en-US" w:eastAsia="zh-CN"/>
        </w:rPr>
        <w:t xml:space="preserve">NR </w:t>
      </w:r>
      <w:r>
        <w:rPr>
          <w:rFonts w:hint="eastAsia" w:ascii="Arial Unicode MS" w:hAnsi="Arial Unicode MS" w:eastAsia="宋体" w:cs="Arial Unicode MS"/>
        </w:rPr>
        <w:t xml:space="preserve">Power control for </w:t>
      </w:r>
      <w:r>
        <w:rPr>
          <w:rFonts w:hint="eastAsia" w:ascii="Arial Unicode MS" w:hAnsi="Arial Unicode MS" w:eastAsia="宋体" w:cs="Arial Unicode MS"/>
          <w:lang w:val="en-US" w:eastAsia="zh-CN"/>
        </w:rPr>
        <w:t>carrier aggregation</w:t>
      </w:r>
    </w:p>
    <w:p>
      <w:pPr>
        <w:adjustRightInd w:val="0"/>
        <w:snapToGrid w:val="0"/>
        <w:spacing w:before="108" w:beforeLines="30"/>
        <w:jc w:val="both"/>
        <w:rPr>
          <w:rFonts w:hint="eastAsia"/>
          <w:lang w:val="en-US" w:eastAsia="zh-CN"/>
        </w:rPr>
      </w:pPr>
      <w:r>
        <w:rPr>
          <w:rFonts w:hint="eastAsia"/>
          <w:lang w:val="en-US" w:eastAsia="zh-CN"/>
        </w:rPr>
        <w:t>In NR, the time and frequency resources of L-PUCCH (long PUCCH), S-PUCCH (short PUCCH), PUSCH and SRS have no strict requirement on aligning. L-PUCCH could be FDMed with PUSCH, and TDMed with SRS and S-PUSCH, as shown in figure 1.</w:t>
      </w:r>
    </w:p>
    <w:p>
      <w:pPr>
        <w:adjustRightInd w:val="0"/>
        <w:snapToGrid w:val="0"/>
        <w:spacing w:before="108" w:beforeLines="30"/>
        <w:ind w:left="0" w:leftChars="0" w:right="0" w:rightChars="0" w:firstLine="0" w:firstLineChars="0"/>
        <w:jc w:val="center"/>
      </w:pPr>
      <w:r>
        <w:object>
          <v:shape id="_x0000_i1025" o:spt="75" type="#_x0000_t75" style="height:121.05pt;width:340.05pt;" o:ole="t" filled="f" o:preferrelative="t" stroked="f" coordsize="21600,21600">
            <v:path/>
            <v:fill on="f" focussize="0,0"/>
            <v:stroke on="f"/>
            <v:imagedata r:id="rId5" o:title=""/>
            <o:lock v:ext="edit" aspectratio="t"/>
            <w10:wrap type="none"/>
            <w10:anchorlock/>
          </v:shape>
          <o:OLEObject Type="Embed" ProgID="Visio.Drawing.11" ShapeID="_x0000_i1025" DrawAspect="Content" ObjectID="_1468075725" r:id="rId4">
            <o:LockedField>false</o:LockedField>
          </o:OLEObject>
        </w:object>
      </w:r>
    </w:p>
    <w:p>
      <w:pPr>
        <w:adjustRightInd w:val="0"/>
        <w:snapToGrid w:val="0"/>
        <w:spacing w:before="108" w:beforeLines="30"/>
        <w:ind w:left="0" w:leftChars="0" w:right="0" w:rightChars="0" w:firstLine="0" w:firstLineChars="0"/>
        <w:jc w:val="center"/>
        <w:rPr>
          <w:rFonts w:hint="eastAsia" w:eastAsiaTheme="minorEastAsia"/>
          <w:lang w:val="en-US" w:eastAsia="zh-CN"/>
        </w:rPr>
      </w:pPr>
      <w:r>
        <w:rPr>
          <w:rFonts w:hint="eastAsia"/>
          <w:b/>
          <w:bCs/>
          <w:lang w:val="en-US" w:eastAsia="zh-CN"/>
        </w:rPr>
        <w:t>Figure 1 example of frame structure</w:t>
      </w:r>
    </w:p>
    <w:p>
      <w:pPr>
        <w:adjustRightInd w:val="0"/>
        <w:snapToGrid w:val="0"/>
        <w:spacing w:before="108" w:beforeLines="30"/>
        <w:jc w:val="both"/>
        <w:rPr>
          <w:rFonts w:hint="eastAsia"/>
          <w:lang w:val="en-US" w:eastAsia="zh-CN"/>
        </w:rPr>
      </w:pPr>
    </w:p>
    <w:p>
      <w:pPr>
        <w:adjustRightInd w:val="0"/>
        <w:snapToGrid w:val="0"/>
        <w:spacing w:before="108" w:beforeLines="30"/>
        <w:jc w:val="both"/>
        <w:rPr>
          <w:rFonts w:hint="eastAsia"/>
          <w:lang w:val="en-US" w:eastAsia="zh-CN"/>
        </w:rPr>
      </w:pPr>
      <w:r>
        <w:rPr>
          <w:rFonts w:hint="eastAsia"/>
          <w:lang w:val="en-US" w:eastAsia="zh-CN"/>
        </w:rPr>
        <w:t>For carrier aggregation scenario, each CC may have different multiplexing patterns. The transmit power is calculated per slot per CC, however, when evaluating if the total required power is larger than the Pcmax on all CCs or not, there may exist more than one multiplexing pattern on symbol level. Figure 2 shows an example of 3 CC, each of which have different multiplexing pattern.</w:t>
      </w:r>
    </w:p>
    <w:p>
      <w:pPr>
        <w:adjustRightInd w:val="0"/>
        <w:snapToGrid w:val="0"/>
        <w:spacing w:before="108" w:beforeLines="30"/>
        <w:jc w:val="both"/>
        <w:rPr>
          <w:rFonts w:hint="eastAsia"/>
          <w:lang w:val="en-US" w:eastAsia="zh-CN"/>
        </w:rPr>
      </w:pPr>
      <w:r>
        <w:rPr>
          <w:rFonts w:hint="eastAsia"/>
          <w:lang w:val="en-US" w:eastAsia="zh-CN"/>
        </w:rPr>
        <w:t xml:space="preserve">When the power is insufficient, the power of higher priority transmission should be ensured as much as possible. E.g. PUCCH has higher priority than PUSCH, PUSCH with UCI has higher priority than PUSCH without UCI. For PUSCH without UCI, PUSCH with URLLC should be given higher priority than PUSCH with eMBB. URLLC may only occupy 2 symbols, which is another reason to use symbol level priority. Therefore, even for synchronized NR CA with unified numerology, power sharing is more complicated than that in LTE. </w:t>
      </w:r>
    </w:p>
    <w:p>
      <w:pPr>
        <w:adjustRightInd w:val="0"/>
        <w:snapToGrid w:val="0"/>
        <w:spacing w:before="108" w:beforeLines="30"/>
        <w:jc w:val="both"/>
        <w:rPr>
          <w:rFonts w:hint="eastAsia"/>
          <w:lang w:val="en-US" w:eastAsia="zh-CN"/>
        </w:rPr>
      </w:pPr>
      <w:r>
        <w:rPr>
          <w:rFonts w:hint="eastAsia"/>
          <w:lang w:val="en-US" w:eastAsia="zh-CN"/>
        </w:rPr>
        <w:t>For synchronized NR CA with unified numerology, power sharing should consider:</w:t>
      </w:r>
    </w:p>
    <w:p>
      <w:pPr>
        <w:numPr>
          <w:ilvl w:val="0"/>
          <w:numId w:val="3"/>
        </w:numPr>
        <w:adjustRightInd w:val="0"/>
        <w:snapToGrid w:val="0"/>
        <w:spacing w:before="108" w:beforeLines="30"/>
        <w:ind w:left="420" w:leftChars="0" w:hanging="420" w:firstLineChars="0"/>
        <w:jc w:val="both"/>
        <w:rPr>
          <w:rFonts w:hint="eastAsia"/>
          <w:lang w:val="en-US" w:eastAsia="zh-CN"/>
        </w:rPr>
      </w:pPr>
      <w:r>
        <w:rPr>
          <w:rFonts w:hint="eastAsia"/>
          <w:lang w:val="en-US" w:eastAsia="zh-CN"/>
        </w:rPr>
        <w:t>the total required power should be evaluated per symbol instead of per slot</w:t>
      </w:r>
    </w:p>
    <w:p>
      <w:pPr>
        <w:numPr>
          <w:ilvl w:val="0"/>
          <w:numId w:val="3"/>
        </w:numPr>
        <w:adjustRightInd w:val="0"/>
        <w:snapToGrid w:val="0"/>
        <w:spacing w:before="108" w:beforeLines="30"/>
        <w:ind w:left="420" w:leftChars="0" w:hanging="420" w:firstLineChars="0"/>
        <w:jc w:val="both"/>
        <w:rPr>
          <w:rFonts w:hint="eastAsia"/>
          <w:lang w:val="en-US" w:eastAsia="zh-CN"/>
        </w:rPr>
      </w:pPr>
      <w:r>
        <w:rPr>
          <w:rFonts w:hint="eastAsia"/>
          <w:lang w:val="en-US" w:eastAsia="zh-CN"/>
        </w:rPr>
        <w:t>the power should be assigned based on priority of transmit channel and traffic</w:t>
      </w:r>
    </w:p>
    <w:p>
      <w:pPr>
        <w:numPr>
          <w:ilvl w:val="0"/>
          <w:numId w:val="3"/>
        </w:numPr>
        <w:adjustRightInd w:val="0"/>
        <w:snapToGrid w:val="0"/>
        <w:spacing w:before="108" w:beforeLines="30"/>
        <w:ind w:left="420" w:leftChars="0" w:hanging="420" w:firstLineChars="0"/>
        <w:jc w:val="both"/>
        <w:rPr>
          <w:rFonts w:hint="eastAsia"/>
          <w:lang w:val="en-US" w:eastAsia="zh-CN"/>
        </w:rPr>
      </w:pPr>
      <w:r>
        <w:rPr>
          <w:rFonts w:hint="eastAsia"/>
          <w:lang w:val="en-US" w:eastAsia="zh-CN"/>
        </w:rPr>
        <w:t>For the same kind of channel, the power should be equal on all occupied symbols in one slot, except some zero power symbols.</w:t>
      </w:r>
    </w:p>
    <w:p>
      <w:pPr>
        <w:adjustRightInd w:val="0"/>
        <w:snapToGrid w:val="0"/>
        <w:spacing w:before="108" w:beforeLines="30"/>
        <w:jc w:val="both"/>
        <w:rPr>
          <w:rFonts w:hint="eastAsia"/>
          <w:lang w:val="en-US" w:eastAsia="zh-CN"/>
        </w:rPr>
      </w:pPr>
    </w:p>
    <w:p>
      <w:pPr>
        <w:adjustRightInd w:val="0"/>
        <w:snapToGrid w:val="0"/>
        <w:spacing w:before="108" w:beforeLines="30"/>
        <w:ind w:left="0" w:leftChars="0" w:right="0" w:rightChars="0" w:firstLine="0" w:firstLineChars="0"/>
        <w:jc w:val="center"/>
      </w:pPr>
      <w:r>
        <w:object>
          <v:shape id="_x0000_i1026" o:spt="75" type="#_x0000_t75" style="height:256.35pt;width:365.25pt;" o:ole="t" filled="f" o:preferrelative="t" stroked="f" coordsize="21600,21600">
            <v:path/>
            <v:fill on="f" focussize="0,0"/>
            <v:stroke on="f"/>
            <v:imagedata r:id="rId7" o:title=""/>
            <o:lock v:ext="edit" aspectratio="t"/>
            <w10:wrap type="none"/>
            <w10:anchorlock/>
          </v:shape>
          <o:OLEObject Type="Embed" ProgID="Visio.Drawing.11" ShapeID="_x0000_i1026" DrawAspect="Content" ObjectID="_1468075726" r:id="rId6">
            <o:LockedField>false</o:LockedField>
          </o:OLEObject>
        </w:object>
      </w:r>
    </w:p>
    <w:p>
      <w:pPr>
        <w:adjustRightInd w:val="0"/>
        <w:snapToGrid w:val="0"/>
        <w:spacing w:before="108" w:beforeLines="30"/>
        <w:ind w:left="0" w:leftChars="0" w:right="0" w:rightChars="0" w:firstLine="0" w:firstLineChars="0"/>
        <w:jc w:val="center"/>
      </w:pPr>
    </w:p>
    <w:p>
      <w:pPr>
        <w:adjustRightInd w:val="0"/>
        <w:snapToGrid w:val="0"/>
        <w:spacing w:before="108" w:beforeLines="30"/>
        <w:ind w:left="0" w:leftChars="0" w:right="0" w:rightChars="0" w:firstLine="0" w:firstLineChars="0"/>
        <w:jc w:val="center"/>
        <w:rPr>
          <w:rFonts w:hint="eastAsia" w:eastAsiaTheme="minorEastAsia"/>
          <w:lang w:val="en-US" w:eastAsia="zh-CN"/>
        </w:rPr>
      </w:pPr>
      <w:r>
        <w:rPr>
          <w:rFonts w:hint="eastAsia"/>
          <w:b/>
          <w:bCs/>
          <w:lang w:val="en-US" w:eastAsia="zh-CN"/>
        </w:rPr>
        <w:t>Figure 2 example of frame structure for CA</w:t>
      </w:r>
    </w:p>
    <w:p>
      <w:pPr>
        <w:adjustRightInd w:val="0"/>
        <w:snapToGrid w:val="0"/>
        <w:spacing w:before="108" w:beforeLines="30"/>
        <w:jc w:val="both"/>
        <w:rPr>
          <w:rFonts w:hint="eastAsia"/>
          <w:lang w:val="en-US" w:eastAsia="zh-CN"/>
        </w:rPr>
      </w:pPr>
      <w:r>
        <w:rPr>
          <w:rFonts w:hint="eastAsia"/>
          <w:lang w:val="en-US" w:eastAsia="zh-CN"/>
        </w:rPr>
        <w:t>An example of power sharing procedure for synchronized NR CA with unified numerology is depicted as follows, with frame structure as shown in Figure 2.</w:t>
      </w:r>
    </w:p>
    <w:p>
      <w:pPr>
        <w:numPr>
          <w:ilvl w:val="0"/>
          <w:numId w:val="4"/>
        </w:numPr>
        <w:adjustRightInd w:val="0"/>
        <w:snapToGrid w:val="0"/>
        <w:spacing w:before="108" w:beforeLines="30"/>
        <w:jc w:val="both"/>
        <w:rPr>
          <w:rFonts w:hint="eastAsia"/>
          <w:lang w:val="en-US" w:eastAsia="zh-CN"/>
        </w:rPr>
      </w:pPr>
      <w:r>
        <w:rPr>
          <w:rFonts w:hint="eastAsia"/>
          <w:lang w:val="en-US" w:eastAsia="zh-CN"/>
        </w:rPr>
        <w:t>Calculate the required power for all channels per symbol on each CC. P</w:t>
      </w:r>
      <w:r>
        <w:rPr>
          <w:rFonts w:hint="eastAsia"/>
          <w:i/>
          <w:iCs/>
          <w:vertAlign w:val="subscript"/>
          <w:lang w:val="en-US" w:eastAsia="zh-CN"/>
        </w:rPr>
        <w:t>c,x,ch</w:t>
      </w:r>
      <w:r>
        <w:rPr>
          <w:rFonts w:hint="eastAsia"/>
          <w:lang w:val="en-US" w:eastAsia="zh-CN"/>
        </w:rPr>
        <w:t xml:space="preserve"> is used to describe the required power of CC ID</w:t>
      </w:r>
      <w:r>
        <w:rPr>
          <w:rFonts w:hint="eastAsia"/>
          <w:i/>
          <w:iCs/>
          <w:lang w:val="en-US" w:eastAsia="zh-CN"/>
        </w:rPr>
        <w:t xml:space="preserve"> c</w:t>
      </w:r>
      <w:r>
        <w:rPr>
          <w:rFonts w:hint="eastAsia"/>
          <w:lang w:val="en-US" w:eastAsia="zh-CN"/>
        </w:rPr>
        <w:t xml:space="preserve">, OFDM symbol index </w:t>
      </w:r>
      <w:r>
        <w:rPr>
          <w:rFonts w:hint="eastAsia"/>
          <w:i/>
          <w:iCs/>
          <w:lang w:val="en-US" w:eastAsia="zh-CN"/>
        </w:rPr>
        <w:t>x</w:t>
      </w:r>
      <w:r>
        <w:rPr>
          <w:rFonts w:hint="eastAsia"/>
          <w:lang w:val="en-US" w:eastAsia="zh-CN"/>
        </w:rPr>
        <w:t xml:space="preserve"> for channel </w:t>
      </w:r>
      <w:r>
        <w:rPr>
          <w:rFonts w:hint="eastAsia"/>
          <w:i/>
          <w:iCs/>
          <w:lang w:val="en-US" w:eastAsia="zh-CN"/>
        </w:rPr>
        <w:t xml:space="preserve">ch </w:t>
      </w:r>
      <w:r>
        <w:rPr>
          <w:rFonts w:hint="eastAsia"/>
          <w:lang w:val="en-US" w:eastAsia="zh-CN"/>
        </w:rPr>
        <w:t>(e.g. L-PUCCH, PUSCH, etc.) and evaluate if there is power insufficiency on each symbol using Pcmax,c which is the maximum power of CC index c.</w:t>
      </w:r>
    </w:p>
    <w:p>
      <w:pPr>
        <w:numPr>
          <w:ilvl w:val="0"/>
          <w:numId w:val="0"/>
        </w:numPr>
        <w:adjustRightInd w:val="0"/>
        <w:snapToGrid w:val="0"/>
        <w:spacing w:before="108" w:beforeLines="30"/>
        <w:jc w:val="both"/>
        <w:rPr>
          <w:rFonts w:hint="eastAsia"/>
          <w:lang w:val="en-US" w:eastAsia="zh-CN"/>
        </w:rPr>
      </w:pPr>
      <w:r>
        <w:rPr>
          <w:rFonts w:hint="eastAsia"/>
          <w:lang w:val="en-US" w:eastAsia="zh-CN"/>
        </w:rPr>
        <w:t>Table 1 listed all P</w:t>
      </w:r>
      <w:r>
        <w:rPr>
          <w:rFonts w:hint="eastAsia"/>
          <w:i/>
          <w:iCs/>
          <w:vertAlign w:val="subscript"/>
          <w:lang w:val="en-US" w:eastAsia="zh-CN"/>
        </w:rPr>
        <w:t>c,x,ch</w:t>
      </w:r>
      <w:r>
        <w:rPr>
          <w:rFonts w:hint="eastAsia"/>
          <w:lang w:val="en-US" w:eastAsia="zh-CN"/>
        </w:rPr>
        <w:t xml:space="preserve"> on one slot is assumed.</w:t>
      </w:r>
    </w:p>
    <w:p>
      <w:pPr>
        <w:numPr>
          <w:ilvl w:val="0"/>
          <w:numId w:val="0"/>
        </w:numPr>
        <w:adjustRightInd w:val="0"/>
        <w:snapToGrid w:val="0"/>
        <w:spacing w:before="108" w:beforeLines="30"/>
        <w:jc w:val="both"/>
        <w:rPr>
          <w:rFonts w:hint="eastAsia"/>
          <w:lang w:val="en-US" w:eastAsia="zh-CN"/>
        </w:rPr>
      </w:pPr>
      <w:r>
        <w:rPr>
          <w:rFonts w:hint="eastAsia"/>
          <w:b/>
          <w:bCs/>
          <w:lang w:val="en-US" w:eastAsia="zh-CN"/>
        </w:rPr>
        <w:t>Table 1 the required power list</w:t>
      </w:r>
    </w:p>
    <w:tbl>
      <w:tblPr>
        <w:tblStyle w:val="31"/>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1160"/>
        <w:gridCol w:w="1130"/>
        <w:gridCol w:w="1130"/>
        <w:gridCol w:w="1132"/>
        <w:gridCol w:w="638"/>
        <w:gridCol w:w="1240"/>
        <w:gridCol w:w="1180"/>
        <w:gridCol w:w="11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Pr>
          <w:p>
            <w:pPr>
              <w:numPr>
                <w:ilvl w:val="0"/>
                <w:numId w:val="0"/>
              </w:numPr>
              <w:adjustRightInd w:val="0"/>
              <w:snapToGrid w:val="0"/>
              <w:spacing w:before="108" w:beforeLines="30"/>
              <w:jc w:val="both"/>
              <w:rPr>
                <w:rFonts w:hint="eastAsia"/>
                <w:b/>
                <w:bCs/>
                <w:vertAlign w:val="baseline"/>
                <w:lang w:val="en-US" w:eastAsia="zh-CN"/>
              </w:rPr>
            </w:pPr>
            <w:r>
              <w:rPr>
                <w:rFonts w:hint="eastAsia"/>
                <w:b/>
                <w:bCs/>
                <w:lang w:val="en-US" w:eastAsia="zh-CN"/>
              </w:rPr>
              <w:t>CC</w:t>
            </w:r>
          </w:p>
        </w:tc>
        <w:tc>
          <w:tcPr>
            <w:tcW w:w="1160" w:type="dxa"/>
          </w:tcPr>
          <w:p>
            <w:pPr>
              <w:numPr>
                <w:ilvl w:val="0"/>
                <w:numId w:val="0"/>
              </w:numPr>
              <w:adjustRightInd w:val="0"/>
              <w:snapToGrid w:val="0"/>
              <w:spacing w:before="108" w:beforeLines="30"/>
              <w:jc w:val="both"/>
              <w:rPr>
                <w:rFonts w:hint="eastAsia"/>
                <w:b/>
                <w:bCs/>
                <w:vertAlign w:val="baseline"/>
                <w:lang w:val="en-US" w:eastAsia="zh-CN"/>
              </w:rPr>
            </w:pPr>
            <w:r>
              <w:rPr>
                <w:rFonts w:hint="eastAsia"/>
                <w:b/>
                <w:bCs/>
                <w:lang w:val="en-US" w:eastAsia="zh-CN"/>
              </w:rPr>
              <w:t>x=0</w:t>
            </w:r>
          </w:p>
        </w:tc>
        <w:tc>
          <w:tcPr>
            <w:tcW w:w="1130" w:type="dxa"/>
          </w:tcPr>
          <w:p>
            <w:pPr>
              <w:numPr>
                <w:ilvl w:val="0"/>
                <w:numId w:val="0"/>
              </w:numPr>
              <w:adjustRightInd w:val="0"/>
              <w:snapToGrid w:val="0"/>
              <w:spacing w:before="108" w:beforeLines="30"/>
              <w:jc w:val="both"/>
              <w:rPr>
                <w:rFonts w:hint="eastAsia"/>
                <w:b/>
                <w:bCs/>
                <w:vertAlign w:val="baseline"/>
                <w:lang w:val="en-US" w:eastAsia="zh-CN"/>
              </w:rPr>
            </w:pPr>
            <w:r>
              <w:rPr>
                <w:rFonts w:hint="eastAsia"/>
                <w:b/>
                <w:bCs/>
                <w:lang w:val="en-US" w:eastAsia="zh-CN"/>
              </w:rPr>
              <w:t>x=1</w:t>
            </w:r>
          </w:p>
        </w:tc>
        <w:tc>
          <w:tcPr>
            <w:tcW w:w="1130" w:type="dxa"/>
          </w:tcPr>
          <w:p>
            <w:pPr>
              <w:numPr>
                <w:ilvl w:val="0"/>
                <w:numId w:val="0"/>
              </w:numPr>
              <w:adjustRightInd w:val="0"/>
              <w:snapToGrid w:val="0"/>
              <w:spacing w:before="108" w:beforeLines="30"/>
              <w:jc w:val="both"/>
              <w:rPr>
                <w:rFonts w:hint="eastAsia"/>
                <w:b/>
                <w:bCs/>
                <w:vertAlign w:val="baseline"/>
                <w:lang w:val="en-US" w:eastAsia="zh-CN"/>
              </w:rPr>
            </w:pPr>
            <w:r>
              <w:rPr>
                <w:rFonts w:hint="eastAsia"/>
                <w:b/>
                <w:bCs/>
                <w:lang w:val="en-US" w:eastAsia="zh-CN"/>
              </w:rPr>
              <w:t>x=2</w:t>
            </w:r>
          </w:p>
        </w:tc>
        <w:tc>
          <w:tcPr>
            <w:tcW w:w="1132" w:type="dxa"/>
          </w:tcPr>
          <w:p>
            <w:pPr>
              <w:numPr>
                <w:ilvl w:val="0"/>
                <w:numId w:val="0"/>
              </w:numPr>
              <w:adjustRightInd w:val="0"/>
              <w:snapToGrid w:val="0"/>
              <w:spacing w:before="108" w:beforeLines="30"/>
              <w:jc w:val="both"/>
              <w:rPr>
                <w:rFonts w:hint="eastAsia"/>
                <w:b/>
                <w:bCs/>
                <w:vertAlign w:val="baseline"/>
                <w:lang w:val="en-US" w:eastAsia="zh-CN"/>
              </w:rPr>
            </w:pPr>
            <w:r>
              <w:rPr>
                <w:rFonts w:hint="eastAsia"/>
                <w:b/>
                <w:bCs/>
                <w:lang w:val="en-US" w:eastAsia="zh-CN"/>
              </w:rPr>
              <w:t>x=3</w:t>
            </w:r>
          </w:p>
        </w:tc>
        <w:tc>
          <w:tcPr>
            <w:tcW w:w="638" w:type="dxa"/>
          </w:tcPr>
          <w:p>
            <w:pPr>
              <w:numPr>
                <w:ilvl w:val="0"/>
                <w:numId w:val="0"/>
              </w:numPr>
              <w:adjustRightInd w:val="0"/>
              <w:snapToGrid w:val="0"/>
              <w:spacing w:before="108" w:beforeLines="30"/>
              <w:jc w:val="both"/>
              <w:rPr>
                <w:rFonts w:hint="eastAsia"/>
                <w:b/>
                <w:bCs/>
                <w:vertAlign w:val="baseline"/>
                <w:lang w:val="en-US" w:eastAsia="zh-CN"/>
              </w:rPr>
            </w:pPr>
            <w:r>
              <w:rPr>
                <w:rFonts w:hint="eastAsia"/>
                <w:b/>
                <w:bCs/>
                <w:lang w:val="en-US" w:eastAsia="zh-CN"/>
              </w:rPr>
              <w:t>...</w:t>
            </w:r>
          </w:p>
        </w:tc>
        <w:tc>
          <w:tcPr>
            <w:tcW w:w="1240" w:type="dxa"/>
          </w:tcPr>
          <w:p>
            <w:pPr>
              <w:numPr>
                <w:ilvl w:val="0"/>
                <w:numId w:val="0"/>
              </w:numPr>
              <w:adjustRightInd w:val="0"/>
              <w:snapToGrid w:val="0"/>
              <w:spacing w:before="108" w:beforeLines="30"/>
              <w:jc w:val="both"/>
              <w:rPr>
                <w:rFonts w:hint="eastAsia"/>
                <w:b/>
                <w:bCs/>
                <w:vertAlign w:val="baseline"/>
                <w:lang w:val="en-US" w:eastAsia="zh-CN"/>
              </w:rPr>
            </w:pPr>
            <w:r>
              <w:rPr>
                <w:rFonts w:hint="eastAsia"/>
                <w:b/>
                <w:bCs/>
                <w:lang w:val="en-US" w:eastAsia="zh-CN"/>
              </w:rPr>
              <w:t>x=11</w:t>
            </w:r>
          </w:p>
        </w:tc>
        <w:tc>
          <w:tcPr>
            <w:tcW w:w="1180" w:type="dxa"/>
          </w:tcPr>
          <w:p>
            <w:pPr>
              <w:numPr>
                <w:ilvl w:val="0"/>
                <w:numId w:val="0"/>
              </w:numPr>
              <w:adjustRightInd w:val="0"/>
              <w:snapToGrid w:val="0"/>
              <w:spacing w:before="108" w:beforeLines="30"/>
              <w:jc w:val="both"/>
              <w:rPr>
                <w:rFonts w:hint="eastAsia"/>
                <w:b/>
                <w:bCs/>
                <w:vertAlign w:val="baseline"/>
                <w:lang w:val="en-US" w:eastAsia="zh-CN"/>
              </w:rPr>
            </w:pPr>
            <w:r>
              <w:rPr>
                <w:rFonts w:hint="eastAsia"/>
                <w:b/>
                <w:bCs/>
                <w:lang w:val="en-US" w:eastAsia="zh-CN"/>
              </w:rPr>
              <w:t>x=12</w:t>
            </w:r>
          </w:p>
        </w:tc>
        <w:tc>
          <w:tcPr>
            <w:tcW w:w="1198" w:type="dxa"/>
          </w:tcPr>
          <w:p>
            <w:pPr>
              <w:numPr>
                <w:ilvl w:val="0"/>
                <w:numId w:val="0"/>
              </w:numPr>
              <w:adjustRightInd w:val="0"/>
              <w:snapToGrid w:val="0"/>
              <w:spacing w:before="108" w:beforeLines="30"/>
              <w:jc w:val="both"/>
              <w:rPr>
                <w:rFonts w:hint="eastAsia"/>
                <w:b/>
                <w:bCs/>
                <w:vertAlign w:val="baseline"/>
                <w:lang w:val="en-US" w:eastAsia="zh-CN"/>
              </w:rPr>
            </w:pPr>
            <w:r>
              <w:rPr>
                <w:rFonts w:hint="eastAsia"/>
                <w:b/>
                <w:bCs/>
                <w:lang w:val="en-US" w:eastAsia="zh-CN"/>
              </w:rPr>
              <w:t>x=13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vMerge w:val="restart"/>
            <w:vAlign w:val="center"/>
          </w:tcPr>
          <w:p>
            <w:pPr>
              <w:numPr>
                <w:ilvl w:val="0"/>
                <w:numId w:val="0"/>
              </w:numPr>
              <w:adjustRightInd w:val="0"/>
              <w:snapToGrid w:val="0"/>
              <w:spacing w:before="108" w:beforeLines="30"/>
              <w:jc w:val="both"/>
              <w:rPr>
                <w:rFonts w:hint="eastAsia"/>
                <w:b/>
                <w:bCs/>
                <w:vertAlign w:val="baseline"/>
                <w:lang w:val="en-US" w:eastAsia="zh-CN"/>
              </w:rPr>
            </w:pPr>
            <w:r>
              <w:rPr>
                <w:rFonts w:hint="eastAsia"/>
                <w:b/>
                <w:bCs/>
                <w:lang w:val="en-US" w:eastAsia="zh-CN"/>
              </w:rPr>
              <w:t>CC0</w:t>
            </w:r>
          </w:p>
        </w:tc>
        <w:tc>
          <w:tcPr>
            <w:tcW w:w="1160" w:type="dxa"/>
          </w:tcPr>
          <w:p>
            <w:pPr>
              <w:numPr>
                <w:ilvl w:val="0"/>
                <w:numId w:val="0"/>
              </w:numPr>
              <w:adjustRightInd w:val="0"/>
              <w:snapToGrid w:val="0"/>
              <w:spacing w:before="108" w:beforeLines="30"/>
              <w:jc w:val="both"/>
              <w:rPr>
                <w:rFonts w:hint="eastAsia"/>
                <w:vertAlign w:val="baseline"/>
                <w:lang w:val="en-US" w:eastAsia="zh-CN"/>
              </w:rPr>
            </w:pPr>
            <w:r>
              <w:rPr>
                <w:rFonts w:hint="eastAsia"/>
                <w:lang w:val="en-US" w:eastAsia="zh-CN"/>
              </w:rPr>
              <w:t>P</w:t>
            </w:r>
            <w:r>
              <w:rPr>
                <w:rFonts w:hint="eastAsia"/>
                <w:vertAlign w:val="subscript"/>
                <w:lang w:val="en-US" w:eastAsia="zh-CN"/>
              </w:rPr>
              <w:t>0,0,PUSCH</w:t>
            </w:r>
          </w:p>
        </w:tc>
        <w:tc>
          <w:tcPr>
            <w:tcW w:w="1130" w:type="dxa"/>
          </w:tcPr>
          <w:p>
            <w:pPr>
              <w:numPr>
                <w:ilvl w:val="0"/>
                <w:numId w:val="0"/>
              </w:numPr>
              <w:adjustRightInd w:val="0"/>
              <w:snapToGrid w:val="0"/>
              <w:spacing w:before="108" w:beforeLines="30"/>
              <w:jc w:val="both"/>
              <w:rPr>
                <w:rFonts w:hint="eastAsia"/>
                <w:vertAlign w:val="baseline"/>
                <w:lang w:val="en-US" w:eastAsia="zh-CN"/>
              </w:rPr>
            </w:pPr>
            <w:r>
              <w:rPr>
                <w:rFonts w:hint="eastAsia"/>
                <w:lang w:val="en-US" w:eastAsia="zh-CN"/>
              </w:rPr>
              <w:t>P</w:t>
            </w:r>
            <w:r>
              <w:rPr>
                <w:rFonts w:hint="eastAsia"/>
                <w:vertAlign w:val="subscript"/>
                <w:lang w:val="en-US" w:eastAsia="zh-CN"/>
              </w:rPr>
              <w:t>0,1,PUSCH</w:t>
            </w:r>
          </w:p>
        </w:tc>
        <w:tc>
          <w:tcPr>
            <w:tcW w:w="1130" w:type="dxa"/>
          </w:tcPr>
          <w:p>
            <w:pPr>
              <w:numPr>
                <w:ilvl w:val="0"/>
                <w:numId w:val="0"/>
              </w:numPr>
              <w:adjustRightInd w:val="0"/>
              <w:snapToGrid w:val="0"/>
              <w:spacing w:before="108" w:beforeLines="30"/>
              <w:jc w:val="both"/>
              <w:rPr>
                <w:rFonts w:hint="eastAsia"/>
                <w:vertAlign w:val="baseline"/>
                <w:lang w:val="en-US" w:eastAsia="zh-CN"/>
              </w:rPr>
            </w:pPr>
            <w:r>
              <w:rPr>
                <w:rFonts w:hint="eastAsia"/>
                <w:lang w:val="en-US" w:eastAsia="zh-CN"/>
              </w:rPr>
              <w:t>P</w:t>
            </w:r>
            <w:r>
              <w:rPr>
                <w:rFonts w:hint="eastAsia"/>
                <w:vertAlign w:val="subscript"/>
                <w:lang w:val="en-US" w:eastAsia="zh-CN"/>
              </w:rPr>
              <w:t>0,2,PUSCH</w:t>
            </w:r>
          </w:p>
        </w:tc>
        <w:tc>
          <w:tcPr>
            <w:tcW w:w="1132" w:type="dxa"/>
          </w:tcPr>
          <w:p>
            <w:pPr>
              <w:numPr>
                <w:ilvl w:val="0"/>
                <w:numId w:val="0"/>
              </w:numPr>
              <w:adjustRightInd w:val="0"/>
              <w:snapToGrid w:val="0"/>
              <w:spacing w:before="108" w:beforeLines="30"/>
              <w:jc w:val="both"/>
              <w:rPr>
                <w:rFonts w:hint="eastAsia"/>
                <w:vertAlign w:val="baseline"/>
                <w:lang w:val="en-US" w:eastAsia="zh-CN"/>
              </w:rPr>
            </w:pPr>
            <w:r>
              <w:rPr>
                <w:rFonts w:hint="eastAsia"/>
                <w:lang w:val="en-US" w:eastAsia="zh-CN"/>
              </w:rPr>
              <w:t>P</w:t>
            </w:r>
            <w:r>
              <w:rPr>
                <w:rFonts w:hint="eastAsia"/>
                <w:vertAlign w:val="subscript"/>
                <w:lang w:val="en-US" w:eastAsia="zh-CN"/>
              </w:rPr>
              <w:t>0,3,PUSCH</w:t>
            </w:r>
          </w:p>
        </w:tc>
        <w:tc>
          <w:tcPr>
            <w:tcW w:w="638" w:type="dxa"/>
          </w:tcPr>
          <w:p>
            <w:pPr>
              <w:numPr>
                <w:ilvl w:val="0"/>
                <w:numId w:val="0"/>
              </w:numPr>
              <w:adjustRightInd w:val="0"/>
              <w:snapToGrid w:val="0"/>
              <w:spacing w:before="108" w:beforeLines="30"/>
              <w:jc w:val="both"/>
              <w:rPr>
                <w:rFonts w:hint="eastAsia"/>
                <w:vertAlign w:val="baseline"/>
                <w:lang w:val="en-US" w:eastAsia="zh-CN"/>
              </w:rPr>
            </w:pPr>
            <w:r>
              <w:rPr>
                <w:rFonts w:hint="eastAsia"/>
                <w:vertAlign w:val="baseline"/>
                <w:lang w:val="en-US" w:eastAsia="zh-CN"/>
              </w:rPr>
              <w:t>...</w:t>
            </w:r>
          </w:p>
        </w:tc>
        <w:tc>
          <w:tcPr>
            <w:tcW w:w="1240"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000000" w:themeColor="text1"/>
                <w:lang w:val="en-US" w:eastAsia="zh-CN"/>
                <w14:textFill>
                  <w14:solidFill>
                    <w14:schemeClr w14:val="tx1"/>
                  </w14:solidFill>
                </w14:textFill>
              </w:rPr>
              <w:t>P</w:t>
            </w:r>
            <w:r>
              <w:rPr>
                <w:rFonts w:hint="eastAsia"/>
                <w:color w:val="000000" w:themeColor="text1"/>
                <w:vertAlign w:val="subscript"/>
                <w:lang w:val="en-US" w:eastAsia="zh-CN"/>
                <w14:textFill>
                  <w14:solidFill>
                    <w14:schemeClr w14:val="tx1"/>
                  </w14:solidFill>
                </w14:textFill>
              </w:rPr>
              <w:t>0,11,SRS</w:t>
            </w:r>
          </w:p>
        </w:tc>
        <w:tc>
          <w:tcPr>
            <w:tcW w:w="1180"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000000" w:themeColor="text1"/>
                <w:lang w:val="en-US" w:eastAsia="zh-CN"/>
                <w14:textFill>
                  <w14:solidFill>
                    <w14:schemeClr w14:val="tx1"/>
                  </w14:solidFill>
                </w14:textFill>
              </w:rPr>
              <w:t>P</w:t>
            </w:r>
            <w:r>
              <w:rPr>
                <w:rFonts w:hint="eastAsia"/>
                <w:color w:val="000000" w:themeColor="text1"/>
                <w:vertAlign w:val="subscript"/>
                <w:lang w:val="en-US" w:eastAsia="zh-CN"/>
                <w14:textFill>
                  <w14:solidFill>
                    <w14:schemeClr w14:val="tx1"/>
                  </w14:solidFill>
                </w14:textFill>
              </w:rPr>
              <w:t>0,12,S-PUCCH</w:t>
            </w:r>
          </w:p>
        </w:tc>
        <w:tc>
          <w:tcPr>
            <w:tcW w:w="1198"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000000" w:themeColor="text1"/>
                <w:lang w:val="en-US" w:eastAsia="zh-CN"/>
                <w14:textFill>
                  <w14:solidFill>
                    <w14:schemeClr w14:val="tx1"/>
                  </w14:solidFill>
                </w14:textFill>
              </w:rPr>
              <w:t>P</w:t>
            </w:r>
            <w:r>
              <w:rPr>
                <w:rFonts w:hint="eastAsia"/>
                <w:color w:val="000000" w:themeColor="text1"/>
                <w:vertAlign w:val="subscript"/>
                <w:lang w:val="en-US" w:eastAsia="zh-CN"/>
                <w14:textFill>
                  <w14:solidFill>
                    <w14:schemeClr w14:val="tx1"/>
                  </w14:solidFill>
                </w14:textFill>
              </w:rPr>
              <w:t>0,13,S-PUCCH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vMerge w:val="continue"/>
          </w:tcPr>
          <w:p>
            <w:pPr>
              <w:numPr>
                <w:ilvl w:val="0"/>
                <w:numId w:val="0"/>
              </w:numPr>
              <w:adjustRightInd w:val="0"/>
              <w:snapToGrid w:val="0"/>
              <w:spacing w:before="108" w:beforeLines="30"/>
              <w:jc w:val="both"/>
              <w:rPr>
                <w:rFonts w:hint="eastAsia"/>
                <w:b/>
                <w:bCs/>
                <w:vertAlign w:val="baseline"/>
                <w:lang w:val="en-US" w:eastAsia="zh-CN"/>
              </w:rPr>
            </w:pPr>
          </w:p>
        </w:tc>
        <w:tc>
          <w:tcPr>
            <w:tcW w:w="1160"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000000" w:themeColor="text1"/>
                <w:lang w:val="en-US" w:eastAsia="zh-CN"/>
                <w14:textFill>
                  <w14:solidFill>
                    <w14:schemeClr w14:val="tx1"/>
                  </w14:solidFill>
                </w14:textFill>
              </w:rPr>
              <w:t>P</w:t>
            </w:r>
            <w:r>
              <w:rPr>
                <w:rFonts w:hint="eastAsia"/>
                <w:color w:val="000000" w:themeColor="text1"/>
                <w:vertAlign w:val="subscript"/>
                <w:lang w:val="en-US" w:eastAsia="zh-CN"/>
                <w14:textFill>
                  <w14:solidFill>
                    <w14:schemeClr w14:val="tx1"/>
                  </w14:solidFill>
                </w14:textFill>
              </w:rPr>
              <w:t>0,0,L-PUCCH</w:t>
            </w:r>
          </w:p>
        </w:tc>
        <w:tc>
          <w:tcPr>
            <w:tcW w:w="1130"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000000" w:themeColor="text1"/>
                <w:lang w:val="en-US" w:eastAsia="zh-CN"/>
                <w14:textFill>
                  <w14:solidFill>
                    <w14:schemeClr w14:val="tx1"/>
                  </w14:solidFill>
                </w14:textFill>
              </w:rPr>
              <w:t>P</w:t>
            </w:r>
            <w:r>
              <w:rPr>
                <w:rFonts w:hint="eastAsia"/>
                <w:color w:val="000000" w:themeColor="text1"/>
                <w:vertAlign w:val="subscript"/>
                <w:lang w:val="en-US" w:eastAsia="zh-CN"/>
                <w14:textFill>
                  <w14:solidFill>
                    <w14:schemeClr w14:val="tx1"/>
                  </w14:solidFill>
                </w14:textFill>
              </w:rPr>
              <w:t>0,1,L-PUCCH</w:t>
            </w:r>
          </w:p>
        </w:tc>
        <w:tc>
          <w:tcPr>
            <w:tcW w:w="1130"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000000" w:themeColor="text1"/>
                <w:lang w:val="en-US" w:eastAsia="zh-CN"/>
                <w14:textFill>
                  <w14:solidFill>
                    <w14:schemeClr w14:val="tx1"/>
                  </w14:solidFill>
                </w14:textFill>
              </w:rPr>
              <w:t>P</w:t>
            </w:r>
            <w:r>
              <w:rPr>
                <w:rFonts w:hint="eastAsia"/>
                <w:color w:val="000000" w:themeColor="text1"/>
                <w:vertAlign w:val="subscript"/>
                <w:lang w:val="en-US" w:eastAsia="zh-CN"/>
                <w14:textFill>
                  <w14:solidFill>
                    <w14:schemeClr w14:val="tx1"/>
                  </w14:solidFill>
                </w14:textFill>
              </w:rPr>
              <w:t>0,2,L-PUCCH</w:t>
            </w:r>
          </w:p>
        </w:tc>
        <w:tc>
          <w:tcPr>
            <w:tcW w:w="1132"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000000" w:themeColor="text1"/>
                <w:lang w:val="en-US" w:eastAsia="zh-CN"/>
                <w14:textFill>
                  <w14:solidFill>
                    <w14:schemeClr w14:val="tx1"/>
                  </w14:solidFill>
                </w14:textFill>
              </w:rPr>
              <w:t>P</w:t>
            </w:r>
            <w:r>
              <w:rPr>
                <w:rFonts w:hint="eastAsia"/>
                <w:color w:val="000000" w:themeColor="text1"/>
                <w:vertAlign w:val="subscript"/>
                <w:lang w:val="en-US" w:eastAsia="zh-CN"/>
                <w14:textFill>
                  <w14:solidFill>
                    <w14:schemeClr w14:val="tx1"/>
                  </w14:solidFill>
                </w14:textFill>
              </w:rPr>
              <w:t>0,3,L-PUCCH</w:t>
            </w:r>
          </w:p>
        </w:tc>
        <w:tc>
          <w:tcPr>
            <w:tcW w:w="638" w:type="dxa"/>
          </w:tcPr>
          <w:p>
            <w:pPr>
              <w:numPr>
                <w:ilvl w:val="0"/>
                <w:numId w:val="0"/>
              </w:numPr>
              <w:adjustRightInd w:val="0"/>
              <w:snapToGrid w:val="0"/>
              <w:spacing w:before="108" w:beforeLines="30"/>
              <w:jc w:val="both"/>
              <w:rPr>
                <w:rFonts w:hint="eastAsia"/>
                <w:vertAlign w:val="baseline"/>
                <w:lang w:val="en-US" w:eastAsia="zh-CN"/>
              </w:rPr>
            </w:pPr>
          </w:p>
        </w:tc>
        <w:tc>
          <w:tcPr>
            <w:tcW w:w="1240" w:type="dxa"/>
          </w:tcPr>
          <w:p>
            <w:pPr>
              <w:numPr>
                <w:ilvl w:val="0"/>
                <w:numId w:val="0"/>
              </w:numPr>
              <w:adjustRightInd w:val="0"/>
              <w:snapToGrid w:val="0"/>
              <w:spacing w:before="108" w:beforeLines="30"/>
              <w:jc w:val="both"/>
              <w:rPr>
                <w:rFonts w:hint="eastAsia"/>
                <w:vertAlign w:val="baseline"/>
                <w:lang w:val="en-US" w:eastAsia="zh-CN"/>
              </w:rPr>
            </w:pPr>
          </w:p>
        </w:tc>
        <w:tc>
          <w:tcPr>
            <w:tcW w:w="1180" w:type="dxa"/>
          </w:tcPr>
          <w:p>
            <w:pPr>
              <w:numPr>
                <w:ilvl w:val="0"/>
                <w:numId w:val="0"/>
              </w:numPr>
              <w:adjustRightInd w:val="0"/>
              <w:snapToGrid w:val="0"/>
              <w:spacing w:before="108" w:beforeLines="30"/>
              <w:jc w:val="both"/>
              <w:rPr>
                <w:rFonts w:hint="eastAsia"/>
                <w:vertAlign w:val="baseline"/>
                <w:lang w:val="en-US" w:eastAsia="zh-CN"/>
              </w:rPr>
            </w:pPr>
          </w:p>
        </w:tc>
        <w:tc>
          <w:tcPr>
            <w:tcW w:w="1198" w:type="dxa"/>
          </w:tcPr>
          <w:p>
            <w:pPr>
              <w:numPr>
                <w:ilvl w:val="0"/>
                <w:numId w:val="0"/>
              </w:numPr>
              <w:adjustRightInd w:val="0"/>
              <w:snapToGrid w:val="0"/>
              <w:spacing w:before="108" w:beforeLines="30"/>
              <w:jc w:val="both"/>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vMerge w:val="restart"/>
            <w:vAlign w:val="center"/>
          </w:tcPr>
          <w:p>
            <w:pPr>
              <w:numPr>
                <w:ilvl w:val="0"/>
                <w:numId w:val="0"/>
              </w:numPr>
              <w:adjustRightInd w:val="0"/>
              <w:snapToGrid w:val="0"/>
              <w:spacing w:before="108" w:beforeLines="30"/>
              <w:jc w:val="both"/>
              <w:rPr>
                <w:rFonts w:hint="eastAsia"/>
                <w:b/>
                <w:bCs/>
                <w:vertAlign w:val="baseline"/>
                <w:lang w:val="en-US" w:eastAsia="zh-CN"/>
              </w:rPr>
            </w:pPr>
            <w:r>
              <w:rPr>
                <w:rFonts w:hint="eastAsia"/>
                <w:b/>
                <w:bCs/>
                <w:color w:val="000000" w:themeColor="text1"/>
                <w:lang w:val="en-US" w:eastAsia="zh-CN"/>
                <w14:textFill>
                  <w14:solidFill>
                    <w14:schemeClr w14:val="tx1"/>
                  </w14:solidFill>
                </w14:textFill>
              </w:rPr>
              <w:t>CC1</w:t>
            </w:r>
          </w:p>
        </w:tc>
        <w:tc>
          <w:tcPr>
            <w:tcW w:w="1160" w:type="dxa"/>
          </w:tcPr>
          <w:p>
            <w:pPr>
              <w:numPr>
                <w:ilvl w:val="0"/>
                <w:numId w:val="0"/>
              </w:numPr>
              <w:adjustRightInd w:val="0"/>
              <w:snapToGrid w:val="0"/>
              <w:spacing w:before="108" w:beforeLines="30"/>
              <w:jc w:val="both"/>
              <w:rPr>
                <w:rFonts w:hint="eastAsia"/>
                <w:vertAlign w:val="baseline"/>
                <w:lang w:val="en-US" w:eastAsia="zh-CN"/>
              </w:rPr>
            </w:pPr>
          </w:p>
        </w:tc>
        <w:tc>
          <w:tcPr>
            <w:tcW w:w="1130" w:type="dxa"/>
          </w:tcPr>
          <w:p>
            <w:pPr>
              <w:numPr>
                <w:ilvl w:val="0"/>
                <w:numId w:val="0"/>
              </w:numPr>
              <w:adjustRightInd w:val="0"/>
              <w:snapToGrid w:val="0"/>
              <w:spacing w:before="108" w:beforeLines="30"/>
              <w:jc w:val="both"/>
              <w:rPr>
                <w:rFonts w:hint="eastAsia"/>
                <w:vertAlign w:val="baseline"/>
                <w:lang w:val="en-US" w:eastAsia="zh-CN"/>
              </w:rPr>
            </w:pPr>
          </w:p>
        </w:tc>
        <w:tc>
          <w:tcPr>
            <w:tcW w:w="1130"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000000" w:themeColor="text1"/>
                <w:lang w:val="en-US" w:eastAsia="zh-CN"/>
                <w14:textFill>
                  <w14:solidFill>
                    <w14:schemeClr w14:val="tx1"/>
                  </w14:solidFill>
                </w14:textFill>
              </w:rPr>
              <w:t>P</w:t>
            </w:r>
            <w:r>
              <w:rPr>
                <w:rFonts w:hint="eastAsia"/>
                <w:color w:val="000000" w:themeColor="text1"/>
                <w:vertAlign w:val="subscript"/>
                <w:lang w:val="en-US" w:eastAsia="zh-CN"/>
                <w14:textFill>
                  <w14:solidFill>
                    <w14:schemeClr w14:val="tx1"/>
                  </w14:solidFill>
                </w14:textFill>
              </w:rPr>
              <w:t>1,2,PUSCH</w:t>
            </w:r>
          </w:p>
        </w:tc>
        <w:tc>
          <w:tcPr>
            <w:tcW w:w="1132"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000000" w:themeColor="text1"/>
                <w:lang w:val="en-US" w:eastAsia="zh-CN"/>
                <w14:textFill>
                  <w14:solidFill>
                    <w14:schemeClr w14:val="tx1"/>
                  </w14:solidFill>
                </w14:textFill>
              </w:rPr>
              <w:t>P</w:t>
            </w:r>
            <w:r>
              <w:rPr>
                <w:rFonts w:hint="eastAsia"/>
                <w:color w:val="000000" w:themeColor="text1"/>
                <w:vertAlign w:val="subscript"/>
                <w:lang w:val="en-US" w:eastAsia="zh-CN"/>
                <w14:textFill>
                  <w14:solidFill>
                    <w14:schemeClr w14:val="tx1"/>
                  </w14:solidFill>
                </w14:textFill>
              </w:rPr>
              <w:t>1,3,PUSCH</w:t>
            </w:r>
          </w:p>
        </w:tc>
        <w:tc>
          <w:tcPr>
            <w:tcW w:w="638"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000000" w:themeColor="text1"/>
                <w:vertAlign w:val="baseline"/>
                <w:lang w:val="en-US" w:eastAsia="zh-CN"/>
                <w14:textFill>
                  <w14:solidFill>
                    <w14:schemeClr w14:val="tx1"/>
                  </w14:solidFill>
                </w14:textFill>
              </w:rPr>
              <w:t>...</w:t>
            </w:r>
          </w:p>
        </w:tc>
        <w:tc>
          <w:tcPr>
            <w:tcW w:w="1240"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000000" w:themeColor="text1"/>
                <w:lang w:val="en-US" w:eastAsia="zh-CN"/>
                <w14:textFill>
                  <w14:solidFill>
                    <w14:schemeClr w14:val="tx1"/>
                  </w14:solidFill>
                </w14:textFill>
              </w:rPr>
              <w:t>P</w:t>
            </w:r>
            <w:r>
              <w:rPr>
                <w:rFonts w:hint="eastAsia"/>
                <w:color w:val="000000" w:themeColor="text1"/>
                <w:vertAlign w:val="subscript"/>
                <w:lang w:val="en-US" w:eastAsia="zh-CN"/>
                <w14:textFill>
                  <w14:solidFill>
                    <w14:schemeClr w14:val="tx1"/>
                  </w14:solidFill>
                </w14:textFill>
              </w:rPr>
              <w:t>1,11,PUSCH</w:t>
            </w:r>
          </w:p>
        </w:tc>
        <w:tc>
          <w:tcPr>
            <w:tcW w:w="1180" w:type="dxa"/>
          </w:tcPr>
          <w:p>
            <w:pPr>
              <w:numPr>
                <w:ilvl w:val="0"/>
                <w:numId w:val="0"/>
              </w:numPr>
              <w:adjustRightInd w:val="0"/>
              <w:snapToGrid w:val="0"/>
              <w:spacing w:before="108" w:beforeLines="30"/>
              <w:jc w:val="both"/>
              <w:rPr>
                <w:rFonts w:hint="eastAsia"/>
                <w:vertAlign w:val="baseline"/>
                <w:lang w:val="en-US" w:eastAsia="zh-CN"/>
              </w:rPr>
            </w:pPr>
          </w:p>
        </w:tc>
        <w:tc>
          <w:tcPr>
            <w:tcW w:w="1198" w:type="dxa"/>
          </w:tcPr>
          <w:p>
            <w:pPr>
              <w:numPr>
                <w:ilvl w:val="0"/>
                <w:numId w:val="0"/>
              </w:numPr>
              <w:adjustRightInd w:val="0"/>
              <w:snapToGrid w:val="0"/>
              <w:spacing w:before="108" w:beforeLines="30"/>
              <w:jc w:val="both"/>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vMerge w:val="continue"/>
          </w:tcPr>
          <w:p>
            <w:pPr>
              <w:numPr>
                <w:ilvl w:val="0"/>
                <w:numId w:val="0"/>
              </w:numPr>
              <w:adjustRightInd w:val="0"/>
              <w:snapToGrid w:val="0"/>
              <w:spacing w:before="108" w:beforeLines="30"/>
              <w:jc w:val="both"/>
              <w:rPr>
                <w:rFonts w:hint="eastAsia"/>
                <w:b/>
                <w:bCs/>
                <w:vertAlign w:val="baseline"/>
                <w:lang w:val="en-US" w:eastAsia="zh-CN"/>
              </w:rPr>
            </w:pPr>
          </w:p>
        </w:tc>
        <w:tc>
          <w:tcPr>
            <w:tcW w:w="1160" w:type="dxa"/>
          </w:tcPr>
          <w:p>
            <w:pPr>
              <w:numPr>
                <w:ilvl w:val="0"/>
                <w:numId w:val="0"/>
              </w:numPr>
              <w:adjustRightInd w:val="0"/>
              <w:snapToGrid w:val="0"/>
              <w:spacing w:before="108" w:beforeLines="30"/>
              <w:jc w:val="both"/>
              <w:rPr>
                <w:rFonts w:hint="eastAsia"/>
                <w:vertAlign w:val="baseline"/>
                <w:lang w:val="en-US" w:eastAsia="zh-CN"/>
              </w:rPr>
            </w:pPr>
          </w:p>
        </w:tc>
        <w:tc>
          <w:tcPr>
            <w:tcW w:w="1130" w:type="dxa"/>
          </w:tcPr>
          <w:p>
            <w:pPr>
              <w:numPr>
                <w:ilvl w:val="0"/>
                <w:numId w:val="0"/>
              </w:numPr>
              <w:adjustRightInd w:val="0"/>
              <w:snapToGrid w:val="0"/>
              <w:spacing w:before="108" w:beforeLines="30"/>
              <w:jc w:val="both"/>
              <w:rPr>
                <w:rFonts w:hint="eastAsia"/>
                <w:vertAlign w:val="baseline"/>
                <w:lang w:val="en-US" w:eastAsia="zh-CN"/>
              </w:rPr>
            </w:pPr>
          </w:p>
        </w:tc>
        <w:tc>
          <w:tcPr>
            <w:tcW w:w="1130"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000000" w:themeColor="text1"/>
                <w:lang w:val="en-US" w:eastAsia="zh-CN"/>
                <w14:textFill>
                  <w14:solidFill>
                    <w14:schemeClr w14:val="tx1"/>
                  </w14:solidFill>
                </w14:textFill>
              </w:rPr>
              <w:t>P</w:t>
            </w:r>
            <w:r>
              <w:rPr>
                <w:rFonts w:hint="eastAsia"/>
                <w:color w:val="000000" w:themeColor="text1"/>
                <w:vertAlign w:val="subscript"/>
                <w:lang w:val="en-US" w:eastAsia="zh-CN"/>
                <w14:textFill>
                  <w14:solidFill>
                    <w14:schemeClr w14:val="tx1"/>
                  </w14:solidFill>
                </w14:textFill>
              </w:rPr>
              <w:t>1,2,L-PUCCH</w:t>
            </w:r>
          </w:p>
        </w:tc>
        <w:tc>
          <w:tcPr>
            <w:tcW w:w="1132"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000000" w:themeColor="text1"/>
                <w:lang w:val="en-US" w:eastAsia="zh-CN"/>
                <w14:textFill>
                  <w14:solidFill>
                    <w14:schemeClr w14:val="tx1"/>
                  </w14:solidFill>
                </w14:textFill>
              </w:rPr>
              <w:t>P</w:t>
            </w:r>
            <w:r>
              <w:rPr>
                <w:rFonts w:hint="eastAsia"/>
                <w:color w:val="000000" w:themeColor="text1"/>
                <w:vertAlign w:val="subscript"/>
                <w:lang w:val="en-US" w:eastAsia="zh-CN"/>
                <w14:textFill>
                  <w14:solidFill>
                    <w14:schemeClr w14:val="tx1"/>
                  </w14:solidFill>
                </w14:textFill>
              </w:rPr>
              <w:t>1,3,L-PUCCH</w:t>
            </w:r>
          </w:p>
        </w:tc>
        <w:tc>
          <w:tcPr>
            <w:tcW w:w="638"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000000" w:themeColor="text1"/>
                <w:vertAlign w:val="baseline"/>
                <w:lang w:val="en-US" w:eastAsia="zh-CN"/>
                <w14:textFill>
                  <w14:solidFill>
                    <w14:schemeClr w14:val="tx1"/>
                  </w14:solidFill>
                </w14:textFill>
              </w:rPr>
              <w:t>...</w:t>
            </w:r>
          </w:p>
        </w:tc>
        <w:tc>
          <w:tcPr>
            <w:tcW w:w="1240"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000000" w:themeColor="text1"/>
                <w:lang w:val="en-US" w:eastAsia="zh-CN"/>
                <w14:textFill>
                  <w14:solidFill>
                    <w14:schemeClr w14:val="tx1"/>
                  </w14:solidFill>
                </w14:textFill>
              </w:rPr>
              <w:t>P</w:t>
            </w:r>
            <w:r>
              <w:rPr>
                <w:rFonts w:hint="eastAsia"/>
                <w:color w:val="000000" w:themeColor="text1"/>
                <w:vertAlign w:val="subscript"/>
                <w:lang w:val="en-US" w:eastAsia="zh-CN"/>
                <w14:textFill>
                  <w14:solidFill>
                    <w14:schemeClr w14:val="tx1"/>
                  </w14:solidFill>
                </w14:textFill>
              </w:rPr>
              <w:t>1,11,L-PUCCH</w:t>
            </w:r>
          </w:p>
        </w:tc>
        <w:tc>
          <w:tcPr>
            <w:tcW w:w="1180" w:type="dxa"/>
          </w:tcPr>
          <w:p>
            <w:pPr>
              <w:numPr>
                <w:ilvl w:val="0"/>
                <w:numId w:val="0"/>
              </w:numPr>
              <w:adjustRightInd w:val="0"/>
              <w:snapToGrid w:val="0"/>
              <w:spacing w:before="108" w:beforeLines="30"/>
              <w:jc w:val="both"/>
              <w:rPr>
                <w:rFonts w:hint="eastAsia"/>
                <w:vertAlign w:val="baseline"/>
                <w:lang w:val="en-US" w:eastAsia="zh-CN"/>
              </w:rPr>
            </w:pPr>
          </w:p>
        </w:tc>
        <w:tc>
          <w:tcPr>
            <w:tcW w:w="1198" w:type="dxa"/>
          </w:tcPr>
          <w:p>
            <w:pPr>
              <w:numPr>
                <w:ilvl w:val="0"/>
                <w:numId w:val="0"/>
              </w:numPr>
              <w:adjustRightInd w:val="0"/>
              <w:snapToGrid w:val="0"/>
              <w:spacing w:before="108" w:beforeLines="30"/>
              <w:jc w:val="both"/>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Pr>
          <w:p>
            <w:pPr>
              <w:numPr>
                <w:ilvl w:val="0"/>
                <w:numId w:val="0"/>
              </w:numPr>
              <w:adjustRightInd w:val="0"/>
              <w:snapToGrid w:val="0"/>
              <w:spacing w:before="108" w:beforeLines="30"/>
              <w:jc w:val="both"/>
              <w:rPr>
                <w:rFonts w:hint="eastAsia"/>
                <w:b/>
                <w:bCs/>
                <w:vertAlign w:val="baseline"/>
                <w:lang w:val="en-US" w:eastAsia="zh-CN"/>
              </w:rPr>
            </w:pPr>
            <w:r>
              <w:rPr>
                <w:rFonts w:hint="eastAsia"/>
                <w:b/>
                <w:bCs/>
                <w:lang w:val="en-US" w:eastAsia="zh-CN"/>
              </w:rPr>
              <w:t>CC2</w:t>
            </w:r>
          </w:p>
        </w:tc>
        <w:tc>
          <w:tcPr>
            <w:tcW w:w="1160" w:type="dxa"/>
          </w:tcPr>
          <w:p>
            <w:pPr>
              <w:numPr>
                <w:ilvl w:val="0"/>
                <w:numId w:val="0"/>
              </w:numPr>
              <w:adjustRightInd w:val="0"/>
              <w:snapToGrid w:val="0"/>
              <w:spacing w:before="108" w:beforeLines="30"/>
              <w:jc w:val="both"/>
              <w:rPr>
                <w:rFonts w:hint="eastAsia"/>
                <w:vertAlign w:val="baseline"/>
                <w:lang w:val="en-US" w:eastAsia="zh-CN"/>
              </w:rPr>
            </w:pPr>
            <w:r>
              <w:rPr>
                <w:rFonts w:hint="eastAsia"/>
                <w:lang w:val="en-US" w:eastAsia="zh-CN"/>
              </w:rPr>
              <w:t>P</w:t>
            </w:r>
            <w:r>
              <w:rPr>
                <w:rFonts w:hint="eastAsia"/>
                <w:vertAlign w:val="subscript"/>
                <w:lang w:val="en-US" w:eastAsia="zh-CN"/>
              </w:rPr>
              <w:t>2,0,PUSCH</w:t>
            </w:r>
          </w:p>
        </w:tc>
        <w:tc>
          <w:tcPr>
            <w:tcW w:w="1130" w:type="dxa"/>
          </w:tcPr>
          <w:p>
            <w:pPr>
              <w:numPr>
                <w:ilvl w:val="0"/>
                <w:numId w:val="0"/>
              </w:numPr>
              <w:adjustRightInd w:val="0"/>
              <w:snapToGrid w:val="0"/>
              <w:spacing w:before="108" w:beforeLines="30"/>
              <w:jc w:val="both"/>
              <w:rPr>
                <w:rFonts w:hint="eastAsia"/>
                <w:vertAlign w:val="baseline"/>
                <w:lang w:val="en-US" w:eastAsia="zh-CN"/>
              </w:rPr>
            </w:pPr>
            <w:r>
              <w:rPr>
                <w:rFonts w:hint="eastAsia"/>
                <w:lang w:val="en-US" w:eastAsia="zh-CN"/>
              </w:rPr>
              <w:t>P</w:t>
            </w:r>
            <w:r>
              <w:rPr>
                <w:rFonts w:hint="eastAsia"/>
                <w:vertAlign w:val="subscript"/>
                <w:lang w:val="en-US" w:eastAsia="zh-CN"/>
              </w:rPr>
              <w:t>2,1x,PUSCH</w:t>
            </w:r>
          </w:p>
        </w:tc>
        <w:tc>
          <w:tcPr>
            <w:tcW w:w="1130" w:type="dxa"/>
          </w:tcPr>
          <w:p>
            <w:pPr>
              <w:numPr>
                <w:ilvl w:val="0"/>
                <w:numId w:val="0"/>
              </w:numPr>
              <w:adjustRightInd w:val="0"/>
              <w:snapToGrid w:val="0"/>
              <w:spacing w:before="108" w:beforeLines="30"/>
              <w:jc w:val="both"/>
              <w:rPr>
                <w:rFonts w:hint="eastAsia"/>
                <w:vertAlign w:val="baseline"/>
                <w:lang w:val="en-US" w:eastAsia="zh-CN"/>
              </w:rPr>
            </w:pPr>
            <w:r>
              <w:rPr>
                <w:rFonts w:hint="eastAsia"/>
                <w:lang w:val="en-US" w:eastAsia="zh-CN"/>
              </w:rPr>
              <w:t>P</w:t>
            </w:r>
            <w:r>
              <w:rPr>
                <w:rFonts w:hint="eastAsia"/>
                <w:vertAlign w:val="subscript"/>
                <w:lang w:val="en-US" w:eastAsia="zh-CN"/>
              </w:rPr>
              <w:t>2,2,PUSCH</w:t>
            </w:r>
          </w:p>
        </w:tc>
        <w:tc>
          <w:tcPr>
            <w:tcW w:w="1132" w:type="dxa"/>
          </w:tcPr>
          <w:p>
            <w:pPr>
              <w:numPr>
                <w:ilvl w:val="0"/>
                <w:numId w:val="0"/>
              </w:numPr>
              <w:adjustRightInd w:val="0"/>
              <w:snapToGrid w:val="0"/>
              <w:spacing w:before="108" w:beforeLines="30"/>
              <w:jc w:val="both"/>
              <w:rPr>
                <w:rFonts w:hint="eastAsia"/>
                <w:vertAlign w:val="baseline"/>
                <w:lang w:val="en-US" w:eastAsia="zh-CN"/>
              </w:rPr>
            </w:pPr>
            <w:r>
              <w:rPr>
                <w:rFonts w:hint="eastAsia"/>
                <w:lang w:val="en-US" w:eastAsia="zh-CN"/>
              </w:rPr>
              <w:t>P</w:t>
            </w:r>
            <w:r>
              <w:rPr>
                <w:rFonts w:hint="eastAsia"/>
                <w:vertAlign w:val="subscript"/>
                <w:lang w:val="en-US" w:eastAsia="zh-CN"/>
              </w:rPr>
              <w:t>2,3,PUSCH</w:t>
            </w:r>
          </w:p>
        </w:tc>
        <w:tc>
          <w:tcPr>
            <w:tcW w:w="638" w:type="dxa"/>
          </w:tcPr>
          <w:p>
            <w:pPr>
              <w:numPr>
                <w:ilvl w:val="0"/>
                <w:numId w:val="0"/>
              </w:numPr>
              <w:adjustRightInd w:val="0"/>
              <w:snapToGrid w:val="0"/>
              <w:spacing w:before="108" w:beforeLines="30"/>
              <w:jc w:val="both"/>
              <w:rPr>
                <w:rFonts w:hint="eastAsia"/>
                <w:vertAlign w:val="baseline"/>
                <w:lang w:val="en-US" w:eastAsia="zh-CN"/>
              </w:rPr>
            </w:pPr>
            <w:r>
              <w:rPr>
                <w:rFonts w:hint="eastAsia"/>
                <w:lang w:val="en-US" w:eastAsia="zh-CN"/>
              </w:rPr>
              <w:t>...</w:t>
            </w:r>
          </w:p>
        </w:tc>
        <w:tc>
          <w:tcPr>
            <w:tcW w:w="1240" w:type="dxa"/>
          </w:tcPr>
          <w:p>
            <w:pPr>
              <w:numPr>
                <w:ilvl w:val="0"/>
                <w:numId w:val="0"/>
              </w:numPr>
              <w:adjustRightInd w:val="0"/>
              <w:snapToGrid w:val="0"/>
              <w:spacing w:before="108" w:beforeLines="30"/>
              <w:jc w:val="both"/>
              <w:rPr>
                <w:rFonts w:hint="eastAsia"/>
                <w:vertAlign w:val="baseline"/>
                <w:lang w:val="en-US" w:eastAsia="zh-CN"/>
              </w:rPr>
            </w:pPr>
            <w:r>
              <w:rPr>
                <w:rFonts w:hint="eastAsia"/>
                <w:lang w:val="en-US" w:eastAsia="zh-CN"/>
              </w:rPr>
              <w:t>P</w:t>
            </w:r>
            <w:r>
              <w:rPr>
                <w:rFonts w:hint="eastAsia"/>
                <w:vertAlign w:val="subscript"/>
                <w:lang w:val="en-US" w:eastAsia="zh-CN"/>
              </w:rPr>
              <w:t>2,11,PUSCH</w:t>
            </w:r>
          </w:p>
        </w:tc>
        <w:tc>
          <w:tcPr>
            <w:tcW w:w="1180" w:type="dxa"/>
          </w:tcPr>
          <w:p>
            <w:pPr>
              <w:numPr>
                <w:ilvl w:val="0"/>
                <w:numId w:val="0"/>
              </w:numPr>
              <w:adjustRightInd w:val="0"/>
              <w:snapToGrid w:val="0"/>
              <w:spacing w:before="108" w:beforeLines="30"/>
              <w:jc w:val="both"/>
              <w:rPr>
                <w:rFonts w:hint="eastAsia"/>
                <w:vertAlign w:val="baseline"/>
                <w:lang w:val="en-US" w:eastAsia="zh-CN"/>
              </w:rPr>
            </w:pPr>
            <w:r>
              <w:rPr>
                <w:rFonts w:hint="eastAsia"/>
                <w:lang w:val="en-US" w:eastAsia="zh-CN"/>
              </w:rPr>
              <w:t>P</w:t>
            </w:r>
            <w:r>
              <w:rPr>
                <w:rFonts w:hint="eastAsia"/>
                <w:vertAlign w:val="subscript"/>
                <w:lang w:val="en-US" w:eastAsia="zh-CN"/>
              </w:rPr>
              <w:t>2,12,S-PUCCH</w:t>
            </w:r>
          </w:p>
        </w:tc>
        <w:tc>
          <w:tcPr>
            <w:tcW w:w="1198" w:type="dxa"/>
          </w:tcPr>
          <w:p>
            <w:pPr>
              <w:numPr>
                <w:ilvl w:val="0"/>
                <w:numId w:val="0"/>
              </w:numPr>
              <w:adjustRightInd w:val="0"/>
              <w:snapToGrid w:val="0"/>
              <w:spacing w:before="108" w:beforeLines="30"/>
              <w:jc w:val="both"/>
              <w:rPr>
                <w:rFonts w:hint="eastAsia"/>
                <w:vertAlign w:val="baseline"/>
                <w:lang w:val="en-US" w:eastAsia="zh-CN"/>
              </w:rPr>
            </w:pPr>
            <w:r>
              <w:rPr>
                <w:rFonts w:hint="eastAsia"/>
                <w:lang w:val="en-US" w:eastAsia="zh-CN"/>
              </w:rPr>
              <w:t>P</w:t>
            </w:r>
            <w:r>
              <w:rPr>
                <w:rFonts w:hint="eastAsia"/>
                <w:vertAlign w:val="subscript"/>
                <w:lang w:val="en-US" w:eastAsia="zh-CN"/>
              </w:rPr>
              <w:t>2,13,S-PUCCH</w:t>
            </w:r>
          </w:p>
        </w:tc>
      </w:tr>
    </w:tbl>
    <w:p>
      <w:pPr>
        <w:numPr>
          <w:ilvl w:val="0"/>
          <w:numId w:val="0"/>
        </w:numPr>
        <w:adjustRightInd w:val="0"/>
        <w:snapToGrid w:val="0"/>
        <w:spacing w:before="108" w:beforeLines="30"/>
        <w:jc w:val="both"/>
        <w:rPr>
          <w:rFonts w:hint="eastAsia"/>
          <w:lang w:val="en-US" w:eastAsia="zh-CN"/>
        </w:rPr>
      </w:pPr>
    </w:p>
    <w:p>
      <w:pPr>
        <w:numPr>
          <w:ilvl w:val="0"/>
          <w:numId w:val="4"/>
        </w:numPr>
        <w:adjustRightInd w:val="0"/>
        <w:snapToGrid w:val="0"/>
        <w:spacing w:before="108" w:beforeLines="30"/>
        <w:jc w:val="both"/>
        <w:rPr>
          <w:rFonts w:hint="eastAsia"/>
          <w:lang w:val="en-US" w:eastAsia="zh-CN"/>
        </w:rPr>
      </w:pPr>
      <w:r>
        <w:rPr>
          <w:rFonts w:hint="eastAsia"/>
          <w:lang w:val="en-US" w:eastAsia="zh-CN"/>
        </w:rPr>
        <w:t xml:space="preserve">For the power insufficient symbol on each CC, adjust the power based on priority to meet the requirement of Pcmax,c. </w:t>
      </w:r>
    </w:p>
    <w:p>
      <w:pPr>
        <w:numPr>
          <w:ilvl w:val="0"/>
          <w:numId w:val="0"/>
        </w:numPr>
        <w:adjustRightInd w:val="0"/>
        <w:snapToGrid w:val="0"/>
        <w:spacing w:before="108" w:beforeLines="30"/>
        <w:jc w:val="both"/>
        <w:rPr>
          <w:rFonts w:hint="eastAsia"/>
          <w:lang w:val="en-US" w:eastAsia="zh-CN"/>
        </w:rPr>
      </w:pPr>
      <w:r>
        <w:rPr>
          <w:rFonts w:hint="eastAsia"/>
          <w:lang w:val="en-US" w:eastAsia="zh-CN"/>
        </w:rPr>
        <w:t>Assuming power insufficiency happens on symbol x=0~10 for CC0, lower the power of PUSCH on these symbols to be P</w:t>
      </w:r>
      <w:r>
        <w:rPr>
          <w:rFonts w:hint="default"/>
          <w:lang w:val="en-US" w:eastAsia="zh-CN"/>
        </w:rPr>
        <w:t>’</w:t>
      </w:r>
      <w:r>
        <w:rPr>
          <w:rFonts w:hint="eastAsia"/>
          <w:i/>
          <w:iCs/>
          <w:vertAlign w:val="subscript"/>
          <w:lang w:val="en-US" w:eastAsia="zh-CN"/>
        </w:rPr>
        <w:t>c,x,ch</w:t>
      </w:r>
      <w:r>
        <w:rPr>
          <w:rFonts w:hint="eastAsia"/>
          <w:lang w:val="en-US" w:eastAsia="zh-CN"/>
        </w:rPr>
        <w:t xml:space="preserve"> as shown in table 2.</w:t>
      </w:r>
    </w:p>
    <w:p>
      <w:pPr>
        <w:numPr>
          <w:ilvl w:val="0"/>
          <w:numId w:val="0"/>
        </w:numPr>
        <w:adjustRightInd w:val="0"/>
        <w:snapToGrid w:val="0"/>
        <w:spacing w:before="108" w:beforeLines="30"/>
        <w:jc w:val="both"/>
        <w:rPr>
          <w:rFonts w:hint="eastAsia"/>
          <w:lang w:val="en-US" w:eastAsia="zh-CN"/>
        </w:rPr>
      </w:pPr>
      <w:r>
        <w:rPr>
          <w:rFonts w:hint="eastAsia"/>
          <w:b/>
          <w:bCs/>
          <w:lang w:val="en-US" w:eastAsia="zh-CN"/>
        </w:rPr>
        <w:t>Table 2 the adjusted power list per CC</w:t>
      </w:r>
    </w:p>
    <w:tbl>
      <w:tblPr>
        <w:tblStyle w:val="31"/>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1160"/>
        <w:gridCol w:w="1130"/>
        <w:gridCol w:w="1130"/>
        <w:gridCol w:w="1132"/>
        <w:gridCol w:w="638"/>
        <w:gridCol w:w="1240"/>
        <w:gridCol w:w="1180"/>
        <w:gridCol w:w="11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Pr>
          <w:p>
            <w:pPr>
              <w:numPr>
                <w:ilvl w:val="0"/>
                <w:numId w:val="0"/>
              </w:numPr>
              <w:adjustRightInd w:val="0"/>
              <w:snapToGrid w:val="0"/>
              <w:spacing w:before="108" w:beforeLines="30"/>
              <w:jc w:val="both"/>
              <w:rPr>
                <w:rFonts w:hint="eastAsia"/>
                <w:b/>
                <w:bCs/>
                <w:vertAlign w:val="baseline"/>
                <w:lang w:val="en-US" w:eastAsia="zh-CN"/>
              </w:rPr>
            </w:pPr>
            <w:r>
              <w:rPr>
                <w:rFonts w:hint="eastAsia"/>
                <w:b/>
                <w:bCs/>
                <w:lang w:val="en-US" w:eastAsia="zh-CN"/>
              </w:rPr>
              <w:t>CC</w:t>
            </w:r>
          </w:p>
        </w:tc>
        <w:tc>
          <w:tcPr>
            <w:tcW w:w="1160" w:type="dxa"/>
          </w:tcPr>
          <w:p>
            <w:pPr>
              <w:numPr>
                <w:ilvl w:val="0"/>
                <w:numId w:val="0"/>
              </w:numPr>
              <w:adjustRightInd w:val="0"/>
              <w:snapToGrid w:val="0"/>
              <w:spacing w:before="108" w:beforeLines="30"/>
              <w:jc w:val="both"/>
              <w:rPr>
                <w:rFonts w:hint="eastAsia"/>
                <w:b/>
                <w:bCs/>
                <w:vertAlign w:val="baseline"/>
                <w:lang w:val="en-US" w:eastAsia="zh-CN"/>
              </w:rPr>
            </w:pPr>
            <w:r>
              <w:rPr>
                <w:rFonts w:hint="eastAsia"/>
                <w:b/>
                <w:bCs/>
                <w:lang w:val="en-US" w:eastAsia="zh-CN"/>
              </w:rPr>
              <w:t>x=0</w:t>
            </w:r>
          </w:p>
        </w:tc>
        <w:tc>
          <w:tcPr>
            <w:tcW w:w="1130" w:type="dxa"/>
          </w:tcPr>
          <w:p>
            <w:pPr>
              <w:numPr>
                <w:ilvl w:val="0"/>
                <w:numId w:val="0"/>
              </w:numPr>
              <w:adjustRightInd w:val="0"/>
              <w:snapToGrid w:val="0"/>
              <w:spacing w:before="108" w:beforeLines="30"/>
              <w:jc w:val="both"/>
              <w:rPr>
                <w:rFonts w:hint="eastAsia"/>
                <w:b/>
                <w:bCs/>
                <w:vertAlign w:val="baseline"/>
                <w:lang w:val="en-US" w:eastAsia="zh-CN"/>
              </w:rPr>
            </w:pPr>
            <w:r>
              <w:rPr>
                <w:rFonts w:hint="eastAsia"/>
                <w:b/>
                <w:bCs/>
                <w:lang w:val="en-US" w:eastAsia="zh-CN"/>
              </w:rPr>
              <w:t>x=1</w:t>
            </w:r>
          </w:p>
        </w:tc>
        <w:tc>
          <w:tcPr>
            <w:tcW w:w="1130" w:type="dxa"/>
          </w:tcPr>
          <w:p>
            <w:pPr>
              <w:numPr>
                <w:ilvl w:val="0"/>
                <w:numId w:val="0"/>
              </w:numPr>
              <w:adjustRightInd w:val="0"/>
              <w:snapToGrid w:val="0"/>
              <w:spacing w:before="108" w:beforeLines="30"/>
              <w:jc w:val="both"/>
              <w:rPr>
                <w:rFonts w:hint="eastAsia"/>
                <w:b/>
                <w:bCs/>
                <w:vertAlign w:val="baseline"/>
                <w:lang w:val="en-US" w:eastAsia="zh-CN"/>
              </w:rPr>
            </w:pPr>
            <w:r>
              <w:rPr>
                <w:rFonts w:hint="eastAsia"/>
                <w:b/>
                <w:bCs/>
                <w:lang w:val="en-US" w:eastAsia="zh-CN"/>
              </w:rPr>
              <w:t>x=2</w:t>
            </w:r>
          </w:p>
        </w:tc>
        <w:tc>
          <w:tcPr>
            <w:tcW w:w="1132" w:type="dxa"/>
          </w:tcPr>
          <w:p>
            <w:pPr>
              <w:numPr>
                <w:ilvl w:val="0"/>
                <w:numId w:val="0"/>
              </w:numPr>
              <w:adjustRightInd w:val="0"/>
              <w:snapToGrid w:val="0"/>
              <w:spacing w:before="108" w:beforeLines="30"/>
              <w:jc w:val="both"/>
              <w:rPr>
                <w:rFonts w:hint="eastAsia"/>
                <w:b/>
                <w:bCs/>
                <w:vertAlign w:val="baseline"/>
                <w:lang w:val="en-US" w:eastAsia="zh-CN"/>
              </w:rPr>
            </w:pPr>
            <w:r>
              <w:rPr>
                <w:rFonts w:hint="eastAsia"/>
                <w:b/>
                <w:bCs/>
                <w:lang w:val="en-US" w:eastAsia="zh-CN"/>
              </w:rPr>
              <w:t>x=3</w:t>
            </w:r>
          </w:p>
        </w:tc>
        <w:tc>
          <w:tcPr>
            <w:tcW w:w="638" w:type="dxa"/>
          </w:tcPr>
          <w:p>
            <w:pPr>
              <w:numPr>
                <w:ilvl w:val="0"/>
                <w:numId w:val="0"/>
              </w:numPr>
              <w:adjustRightInd w:val="0"/>
              <w:snapToGrid w:val="0"/>
              <w:spacing w:before="108" w:beforeLines="30"/>
              <w:jc w:val="both"/>
              <w:rPr>
                <w:rFonts w:hint="eastAsia"/>
                <w:b/>
                <w:bCs/>
                <w:vertAlign w:val="baseline"/>
                <w:lang w:val="en-US" w:eastAsia="zh-CN"/>
              </w:rPr>
            </w:pPr>
            <w:r>
              <w:rPr>
                <w:rFonts w:hint="eastAsia"/>
                <w:b/>
                <w:bCs/>
                <w:lang w:val="en-US" w:eastAsia="zh-CN"/>
              </w:rPr>
              <w:t>...</w:t>
            </w:r>
          </w:p>
        </w:tc>
        <w:tc>
          <w:tcPr>
            <w:tcW w:w="1240" w:type="dxa"/>
          </w:tcPr>
          <w:p>
            <w:pPr>
              <w:numPr>
                <w:ilvl w:val="0"/>
                <w:numId w:val="0"/>
              </w:numPr>
              <w:adjustRightInd w:val="0"/>
              <w:snapToGrid w:val="0"/>
              <w:spacing w:before="108" w:beforeLines="30"/>
              <w:jc w:val="both"/>
              <w:rPr>
                <w:rFonts w:hint="eastAsia"/>
                <w:b/>
                <w:bCs/>
                <w:vertAlign w:val="baseline"/>
                <w:lang w:val="en-US" w:eastAsia="zh-CN"/>
              </w:rPr>
            </w:pPr>
            <w:r>
              <w:rPr>
                <w:rFonts w:hint="eastAsia"/>
                <w:b/>
                <w:bCs/>
                <w:lang w:val="en-US" w:eastAsia="zh-CN"/>
              </w:rPr>
              <w:t>x=11</w:t>
            </w:r>
          </w:p>
        </w:tc>
        <w:tc>
          <w:tcPr>
            <w:tcW w:w="1180" w:type="dxa"/>
          </w:tcPr>
          <w:p>
            <w:pPr>
              <w:numPr>
                <w:ilvl w:val="0"/>
                <w:numId w:val="0"/>
              </w:numPr>
              <w:adjustRightInd w:val="0"/>
              <w:snapToGrid w:val="0"/>
              <w:spacing w:before="108" w:beforeLines="30"/>
              <w:jc w:val="both"/>
              <w:rPr>
                <w:rFonts w:hint="eastAsia"/>
                <w:b/>
                <w:bCs/>
                <w:vertAlign w:val="baseline"/>
                <w:lang w:val="en-US" w:eastAsia="zh-CN"/>
              </w:rPr>
            </w:pPr>
            <w:r>
              <w:rPr>
                <w:rFonts w:hint="eastAsia"/>
                <w:b/>
                <w:bCs/>
                <w:lang w:val="en-US" w:eastAsia="zh-CN"/>
              </w:rPr>
              <w:t>x=12</w:t>
            </w:r>
          </w:p>
        </w:tc>
        <w:tc>
          <w:tcPr>
            <w:tcW w:w="1198" w:type="dxa"/>
          </w:tcPr>
          <w:p>
            <w:pPr>
              <w:numPr>
                <w:ilvl w:val="0"/>
                <w:numId w:val="0"/>
              </w:numPr>
              <w:adjustRightInd w:val="0"/>
              <w:snapToGrid w:val="0"/>
              <w:spacing w:before="108" w:beforeLines="30"/>
              <w:jc w:val="both"/>
              <w:rPr>
                <w:rFonts w:hint="eastAsia"/>
                <w:b/>
                <w:bCs/>
                <w:vertAlign w:val="baseline"/>
                <w:lang w:val="en-US" w:eastAsia="zh-CN"/>
              </w:rPr>
            </w:pPr>
            <w:r>
              <w:rPr>
                <w:rFonts w:hint="eastAsia"/>
                <w:b/>
                <w:bCs/>
                <w:lang w:val="en-US" w:eastAsia="zh-CN"/>
              </w:rPr>
              <w:t>x=13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vMerge w:val="restart"/>
            <w:vAlign w:val="center"/>
          </w:tcPr>
          <w:p>
            <w:pPr>
              <w:numPr>
                <w:ilvl w:val="0"/>
                <w:numId w:val="0"/>
              </w:numPr>
              <w:adjustRightInd w:val="0"/>
              <w:snapToGrid w:val="0"/>
              <w:spacing w:before="108" w:beforeLines="30"/>
              <w:jc w:val="both"/>
              <w:rPr>
                <w:rFonts w:hint="eastAsia"/>
                <w:b/>
                <w:bCs/>
                <w:vertAlign w:val="baseline"/>
                <w:lang w:val="en-US" w:eastAsia="zh-CN"/>
              </w:rPr>
            </w:pPr>
            <w:r>
              <w:rPr>
                <w:rFonts w:hint="eastAsia"/>
                <w:b/>
                <w:bCs/>
                <w:lang w:val="en-US" w:eastAsia="zh-CN"/>
              </w:rPr>
              <w:t>CC0</w:t>
            </w:r>
          </w:p>
        </w:tc>
        <w:tc>
          <w:tcPr>
            <w:tcW w:w="1160"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FF0000"/>
                <w:lang w:val="en-US" w:eastAsia="zh-CN"/>
              </w:rPr>
              <w:t>P</w:t>
            </w:r>
            <w:r>
              <w:rPr>
                <w:rFonts w:hint="default"/>
                <w:color w:val="FF0000"/>
                <w:lang w:val="en-US" w:eastAsia="zh-CN"/>
              </w:rPr>
              <w:t>’</w:t>
            </w:r>
            <w:r>
              <w:rPr>
                <w:rFonts w:hint="eastAsia"/>
                <w:vertAlign w:val="subscript"/>
                <w:lang w:val="en-US" w:eastAsia="zh-CN"/>
              </w:rPr>
              <w:t>0,0,PUSCH</w:t>
            </w:r>
          </w:p>
        </w:tc>
        <w:tc>
          <w:tcPr>
            <w:tcW w:w="1130"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FF0000"/>
                <w:lang w:val="en-US" w:eastAsia="zh-CN"/>
              </w:rPr>
              <w:t>P</w:t>
            </w:r>
            <w:r>
              <w:rPr>
                <w:rFonts w:hint="default"/>
                <w:color w:val="FF0000"/>
                <w:lang w:val="en-US" w:eastAsia="zh-CN"/>
              </w:rPr>
              <w:t>’</w:t>
            </w:r>
            <w:r>
              <w:rPr>
                <w:rFonts w:hint="eastAsia"/>
                <w:vertAlign w:val="subscript"/>
                <w:lang w:val="en-US" w:eastAsia="zh-CN"/>
              </w:rPr>
              <w:t>0,1,PUSCH</w:t>
            </w:r>
          </w:p>
        </w:tc>
        <w:tc>
          <w:tcPr>
            <w:tcW w:w="1130"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FF0000"/>
                <w:lang w:val="en-US" w:eastAsia="zh-CN"/>
              </w:rPr>
              <w:t>P</w:t>
            </w:r>
            <w:r>
              <w:rPr>
                <w:rFonts w:hint="default"/>
                <w:color w:val="FF0000"/>
                <w:lang w:val="en-US" w:eastAsia="zh-CN"/>
              </w:rPr>
              <w:t>’</w:t>
            </w:r>
            <w:r>
              <w:rPr>
                <w:rFonts w:hint="eastAsia"/>
                <w:vertAlign w:val="subscript"/>
                <w:lang w:val="en-US" w:eastAsia="zh-CN"/>
              </w:rPr>
              <w:t>0,2,PUSCH</w:t>
            </w:r>
          </w:p>
        </w:tc>
        <w:tc>
          <w:tcPr>
            <w:tcW w:w="1132"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FF0000"/>
                <w:lang w:val="en-US" w:eastAsia="zh-CN"/>
              </w:rPr>
              <w:t>P</w:t>
            </w:r>
            <w:r>
              <w:rPr>
                <w:rFonts w:hint="default"/>
                <w:color w:val="FF0000"/>
                <w:lang w:val="en-US" w:eastAsia="zh-CN"/>
              </w:rPr>
              <w:t>’</w:t>
            </w:r>
            <w:r>
              <w:rPr>
                <w:rFonts w:hint="eastAsia"/>
                <w:vertAlign w:val="subscript"/>
                <w:lang w:val="en-US" w:eastAsia="zh-CN"/>
              </w:rPr>
              <w:t>0,3,PUSCH</w:t>
            </w:r>
          </w:p>
        </w:tc>
        <w:tc>
          <w:tcPr>
            <w:tcW w:w="638" w:type="dxa"/>
          </w:tcPr>
          <w:p>
            <w:pPr>
              <w:numPr>
                <w:ilvl w:val="0"/>
                <w:numId w:val="0"/>
              </w:numPr>
              <w:adjustRightInd w:val="0"/>
              <w:snapToGrid w:val="0"/>
              <w:spacing w:before="108" w:beforeLines="30"/>
              <w:jc w:val="both"/>
              <w:rPr>
                <w:rFonts w:hint="eastAsia"/>
                <w:vertAlign w:val="baseline"/>
                <w:lang w:val="en-US" w:eastAsia="zh-CN"/>
              </w:rPr>
            </w:pPr>
            <w:r>
              <w:rPr>
                <w:rFonts w:hint="eastAsia"/>
                <w:vertAlign w:val="baseline"/>
                <w:lang w:val="en-US" w:eastAsia="zh-CN"/>
              </w:rPr>
              <w:t>...</w:t>
            </w:r>
          </w:p>
        </w:tc>
        <w:tc>
          <w:tcPr>
            <w:tcW w:w="1240"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000000" w:themeColor="text1"/>
                <w:lang w:val="en-US" w:eastAsia="zh-CN"/>
                <w14:textFill>
                  <w14:solidFill>
                    <w14:schemeClr w14:val="tx1"/>
                  </w14:solidFill>
                </w14:textFill>
              </w:rPr>
              <w:t>P</w:t>
            </w:r>
            <w:r>
              <w:rPr>
                <w:rFonts w:hint="eastAsia"/>
                <w:color w:val="000000" w:themeColor="text1"/>
                <w:vertAlign w:val="subscript"/>
                <w:lang w:val="en-US" w:eastAsia="zh-CN"/>
                <w14:textFill>
                  <w14:solidFill>
                    <w14:schemeClr w14:val="tx1"/>
                  </w14:solidFill>
                </w14:textFill>
              </w:rPr>
              <w:t>0,11,SRS</w:t>
            </w:r>
          </w:p>
        </w:tc>
        <w:tc>
          <w:tcPr>
            <w:tcW w:w="1180"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000000" w:themeColor="text1"/>
                <w:lang w:val="en-US" w:eastAsia="zh-CN"/>
                <w14:textFill>
                  <w14:solidFill>
                    <w14:schemeClr w14:val="tx1"/>
                  </w14:solidFill>
                </w14:textFill>
              </w:rPr>
              <w:t>P</w:t>
            </w:r>
            <w:r>
              <w:rPr>
                <w:rFonts w:hint="eastAsia"/>
                <w:color w:val="000000" w:themeColor="text1"/>
                <w:vertAlign w:val="subscript"/>
                <w:lang w:val="en-US" w:eastAsia="zh-CN"/>
                <w14:textFill>
                  <w14:solidFill>
                    <w14:schemeClr w14:val="tx1"/>
                  </w14:solidFill>
                </w14:textFill>
              </w:rPr>
              <w:t>0,12,S-PUCCH</w:t>
            </w:r>
          </w:p>
        </w:tc>
        <w:tc>
          <w:tcPr>
            <w:tcW w:w="1198"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000000" w:themeColor="text1"/>
                <w:lang w:val="en-US" w:eastAsia="zh-CN"/>
                <w14:textFill>
                  <w14:solidFill>
                    <w14:schemeClr w14:val="tx1"/>
                  </w14:solidFill>
                </w14:textFill>
              </w:rPr>
              <w:t>P</w:t>
            </w:r>
            <w:r>
              <w:rPr>
                <w:rFonts w:hint="eastAsia"/>
                <w:color w:val="000000" w:themeColor="text1"/>
                <w:vertAlign w:val="subscript"/>
                <w:lang w:val="en-US" w:eastAsia="zh-CN"/>
                <w14:textFill>
                  <w14:solidFill>
                    <w14:schemeClr w14:val="tx1"/>
                  </w14:solidFill>
                </w14:textFill>
              </w:rPr>
              <w:t>0,13,S-PUCCH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vMerge w:val="continue"/>
          </w:tcPr>
          <w:p>
            <w:pPr>
              <w:numPr>
                <w:ilvl w:val="0"/>
                <w:numId w:val="0"/>
              </w:numPr>
              <w:adjustRightInd w:val="0"/>
              <w:snapToGrid w:val="0"/>
              <w:spacing w:before="108" w:beforeLines="30"/>
              <w:jc w:val="both"/>
              <w:rPr>
                <w:rFonts w:hint="eastAsia"/>
                <w:b/>
                <w:bCs/>
                <w:vertAlign w:val="baseline"/>
                <w:lang w:val="en-US" w:eastAsia="zh-CN"/>
              </w:rPr>
            </w:pPr>
          </w:p>
        </w:tc>
        <w:tc>
          <w:tcPr>
            <w:tcW w:w="1160"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000000" w:themeColor="text1"/>
                <w:lang w:val="en-US" w:eastAsia="zh-CN"/>
                <w14:textFill>
                  <w14:solidFill>
                    <w14:schemeClr w14:val="tx1"/>
                  </w14:solidFill>
                </w14:textFill>
              </w:rPr>
              <w:t>P</w:t>
            </w:r>
            <w:r>
              <w:rPr>
                <w:rFonts w:hint="eastAsia"/>
                <w:color w:val="000000" w:themeColor="text1"/>
                <w:vertAlign w:val="subscript"/>
                <w:lang w:val="en-US" w:eastAsia="zh-CN"/>
                <w14:textFill>
                  <w14:solidFill>
                    <w14:schemeClr w14:val="tx1"/>
                  </w14:solidFill>
                </w14:textFill>
              </w:rPr>
              <w:t>0,0,L-PUCCH</w:t>
            </w:r>
          </w:p>
        </w:tc>
        <w:tc>
          <w:tcPr>
            <w:tcW w:w="1130"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000000" w:themeColor="text1"/>
                <w:lang w:val="en-US" w:eastAsia="zh-CN"/>
                <w14:textFill>
                  <w14:solidFill>
                    <w14:schemeClr w14:val="tx1"/>
                  </w14:solidFill>
                </w14:textFill>
              </w:rPr>
              <w:t>P</w:t>
            </w:r>
            <w:r>
              <w:rPr>
                <w:rFonts w:hint="eastAsia"/>
                <w:color w:val="000000" w:themeColor="text1"/>
                <w:vertAlign w:val="subscript"/>
                <w:lang w:val="en-US" w:eastAsia="zh-CN"/>
                <w14:textFill>
                  <w14:solidFill>
                    <w14:schemeClr w14:val="tx1"/>
                  </w14:solidFill>
                </w14:textFill>
              </w:rPr>
              <w:t>0,1,L-PUCCH</w:t>
            </w:r>
          </w:p>
        </w:tc>
        <w:tc>
          <w:tcPr>
            <w:tcW w:w="1130"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000000" w:themeColor="text1"/>
                <w:lang w:val="en-US" w:eastAsia="zh-CN"/>
                <w14:textFill>
                  <w14:solidFill>
                    <w14:schemeClr w14:val="tx1"/>
                  </w14:solidFill>
                </w14:textFill>
              </w:rPr>
              <w:t>P</w:t>
            </w:r>
            <w:r>
              <w:rPr>
                <w:rFonts w:hint="eastAsia"/>
                <w:color w:val="000000" w:themeColor="text1"/>
                <w:vertAlign w:val="subscript"/>
                <w:lang w:val="en-US" w:eastAsia="zh-CN"/>
                <w14:textFill>
                  <w14:solidFill>
                    <w14:schemeClr w14:val="tx1"/>
                  </w14:solidFill>
                </w14:textFill>
              </w:rPr>
              <w:t>0,2,L-PUCCH</w:t>
            </w:r>
          </w:p>
        </w:tc>
        <w:tc>
          <w:tcPr>
            <w:tcW w:w="1132"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000000" w:themeColor="text1"/>
                <w:lang w:val="en-US" w:eastAsia="zh-CN"/>
                <w14:textFill>
                  <w14:solidFill>
                    <w14:schemeClr w14:val="tx1"/>
                  </w14:solidFill>
                </w14:textFill>
              </w:rPr>
              <w:t>P</w:t>
            </w:r>
            <w:r>
              <w:rPr>
                <w:rFonts w:hint="eastAsia"/>
                <w:color w:val="000000" w:themeColor="text1"/>
                <w:vertAlign w:val="subscript"/>
                <w:lang w:val="en-US" w:eastAsia="zh-CN"/>
                <w14:textFill>
                  <w14:solidFill>
                    <w14:schemeClr w14:val="tx1"/>
                  </w14:solidFill>
                </w14:textFill>
              </w:rPr>
              <w:t>0,3,L-PUCCH</w:t>
            </w:r>
          </w:p>
        </w:tc>
        <w:tc>
          <w:tcPr>
            <w:tcW w:w="638" w:type="dxa"/>
          </w:tcPr>
          <w:p>
            <w:pPr>
              <w:numPr>
                <w:ilvl w:val="0"/>
                <w:numId w:val="0"/>
              </w:numPr>
              <w:adjustRightInd w:val="0"/>
              <w:snapToGrid w:val="0"/>
              <w:spacing w:before="108" w:beforeLines="30"/>
              <w:jc w:val="both"/>
              <w:rPr>
                <w:rFonts w:hint="eastAsia"/>
                <w:vertAlign w:val="baseline"/>
                <w:lang w:val="en-US" w:eastAsia="zh-CN"/>
              </w:rPr>
            </w:pPr>
          </w:p>
        </w:tc>
        <w:tc>
          <w:tcPr>
            <w:tcW w:w="1240" w:type="dxa"/>
          </w:tcPr>
          <w:p>
            <w:pPr>
              <w:numPr>
                <w:ilvl w:val="0"/>
                <w:numId w:val="0"/>
              </w:numPr>
              <w:adjustRightInd w:val="0"/>
              <w:snapToGrid w:val="0"/>
              <w:spacing w:before="108" w:beforeLines="30"/>
              <w:jc w:val="both"/>
              <w:rPr>
                <w:rFonts w:hint="eastAsia"/>
                <w:vertAlign w:val="baseline"/>
                <w:lang w:val="en-US" w:eastAsia="zh-CN"/>
              </w:rPr>
            </w:pPr>
          </w:p>
        </w:tc>
        <w:tc>
          <w:tcPr>
            <w:tcW w:w="1180" w:type="dxa"/>
          </w:tcPr>
          <w:p>
            <w:pPr>
              <w:numPr>
                <w:ilvl w:val="0"/>
                <w:numId w:val="0"/>
              </w:numPr>
              <w:adjustRightInd w:val="0"/>
              <w:snapToGrid w:val="0"/>
              <w:spacing w:before="108" w:beforeLines="30"/>
              <w:jc w:val="both"/>
              <w:rPr>
                <w:rFonts w:hint="eastAsia"/>
                <w:vertAlign w:val="baseline"/>
                <w:lang w:val="en-US" w:eastAsia="zh-CN"/>
              </w:rPr>
            </w:pPr>
          </w:p>
        </w:tc>
        <w:tc>
          <w:tcPr>
            <w:tcW w:w="1198" w:type="dxa"/>
          </w:tcPr>
          <w:p>
            <w:pPr>
              <w:numPr>
                <w:ilvl w:val="0"/>
                <w:numId w:val="0"/>
              </w:numPr>
              <w:adjustRightInd w:val="0"/>
              <w:snapToGrid w:val="0"/>
              <w:spacing w:before="108" w:beforeLines="30"/>
              <w:jc w:val="both"/>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vMerge w:val="restart"/>
            <w:vAlign w:val="center"/>
          </w:tcPr>
          <w:p>
            <w:pPr>
              <w:numPr>
                <w:ilvl w:val="0"/>
                <w:numId w:val="0"/>
              </w:numPr>
              <w:adjustRightInd w:val="0"/>
              <w:snapToGrid w:val="0"/>
              <w:spacing w:before="108" w:beforeLines="30"/>
              <w:jc w:val="both"/>
              <w:rPr>
                <w:rFonts w:hint="eastAsia"/>
                <w:b/>
                <w:bCs/>
                <w:vertAlign w:val="baseline"/>
                <w:lang w:val="en-US" w:eastAsia="zh-CN"/>
              </w:rPr>
            </w:pPr>
            <w:r>
              <w:rPr>
                <w:rFonts w:hint="eastAsia"/>
                <w:b/>
                <w:bCs/>
                <w:color w:val="000000" w:themeColor="text1"/>
                <w:lang w:val="en-US" w:eastAsia="zh-CN"/>
                <w14:textFill>
                  <w14:solidFill>
                    <w14:schemeClr w14:val="tx1"/>
                  </w14:solidFill>
                </w14:textFill>
              </w:rPr>
              <w:t>CC1</w:t>
            </w:r>
          </w:p>
        </w:tc>
        <w:tc>
          <w:tcPr>
            <w:tcW w:w="1160" w:type="dxa"/>
          </w:tcPr>
          <w:p>
            <w:pPr>
              <w:numPr>
                <w:ilvl w:val="0"/>
                <w:numId w:val="0"/>
              </w:numPr>
              <w:adjustRightInd w:val="0"/>
              <w:snapToGrid w:val="0"/>
              <w:spacing w:before="108" w:beforeLines="30"/>
              <w:jc w:val="both"/>
              <w:rPr>
                <w:rFonts w:hint="eastAsia"/>
                <w:vertAlign w:val="baseline"/>
                <w:lang w:val="en-US" w:eastAsia="zh-CN"/>
              </w:rPr>
            </w:pPr>
          </w:p>
        </w:tc>
        <w:tc>
          <w:tcPr>
            <w:tcW w:w="1130" w:type="dxa"/>
          </w:tcPr>
          <w:p>
            <w:pPr>
              <w:numPr>
                <w:ilvl w:val="0"/>
                <w:numId w:val="0"/>
              </w:numPr>
              <w:adjustRightInd w:val="0"/>
              <w:snapToGrid w:val="0"/>
              <w:spacing w:before="108" w:beforeLines="30"/>
              <w:jc w:val="both"/>
              <w:rPr>
                <w:rFonts w:hint="eastAsia"/>
                <w:vertAlign w:val="baseline"/>
                <w:lang w:val="en-US" w:eastAsia="zh-CN"/>
              </w:rPr>
            </w:pPr>
          </w:p>
        </w:tc>
        <w:tc>
          <w:tcPr>
            <w:tcW w:w="1130"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000000" w:themeColor="text1"/>
                <w:lang w:val="en-US" w:eastAsia="zh-CN"/>
                <w14:textFill>
                  <w14:solidFill>
                    <w14:schemeClr w14:val="tx1"/>
                  </w14:solidFill>
                </w14:textFill>
              </w:rPr>
              <w:t>P</w:t>
            </w:r>
            <w:r>
              <w:rPr>
                <w:rFonts w:hint="eastAsia"/>
                <w:color w:val="000000" w:themeColor="text1"/>
                <w:vertAlign w:val="subscript"/>
                <w:lang w:val="en-US" w:eastAsia="zh-CN"/>
                <w14:textFill>
                  <w14:solidFill>
                    <w14:schemeClr w14:val="tx1"/>
                  </w14:solidFill>
                </w14:textFill>
              </w:rPr>
              <w:t>1,2,PUSCH</w:t>
            </w:r>
          </w:p>
        </w:tc>
        <w:tc>
          <w:tcPr>
            <w:tcW w:w="1132"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000000" w:themeColor="text1"/>
                <w:lang w:val="en-US" w:eastAsia="zh-CN"/>
                <w14:textFill>
                  <w14:solidFill>
                    <w14:schemeClr w14:val="tx1"/>
                  </w14:solidFill>
                </w14:textFill>
              </w:rPr>
              <w:t>P</w:t>
            </w:r>
            <w:r>
              <w:rPr>
                <w:rFonts w:hint="eastAsia"/>
                <w:color w:val="000000" w:themeColor="text1"/>
                <w:vertAlign w:val="subscript"/>
                <w:lang w:val="en-US" w:eastAsia="zh-CN"/>
                <w14:textFill>
                  <w14:solidFill>
                    <w14:schemeClr w14:val="tx1"/>
                  </w14:solidFill>
                </w14:textFill>
              </w:rPr>
              <w:t>1,3,PUSCH</w:t>
            </w:r>
          </w:p>
        </w:tc>
        <w:tc>
          <w:tcPr>
            <w:tcW w:w="638"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000000" w:themeColor="text1"/>
                <w:vertAlign w:val="baseline"/>
                <w:lang w:val="en-US" w:eastAsia="zh-CN"/>
                <w14:textFill>
                  <w14:solidFill>
                    <w14:schemeClr w14:val="tx1"/>
                  </w14:solidFill>
                </w14:textFill>
              </w:rPr>
              <w:t>...</w:t>
            </w:r>
          </w:p>
        </w:tc>
        <w:tc>
          <w:tcPr>
            <w:tcW w:w="1240"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000000" w:themeColor="text1"/>
                <w:lang w:val="en-US" w:eastAsia="zh-CN"/>
                <w14:textFill>
                  <w14:solidFill>
                    <w14:schemeClr w14:val="tx1"/>
                  </w14:solidFill>
                </w14:textFill>
              </w:rPr>
              <w:t>P</w:t>
            </w:r>
            <w:r>
              <w:rPr>
                <w:rFonts w:hint="eastAsia"/>
                <w:color w:val="000000" w:themeColor="text1"/>
                <w:vertAlign w:val="subscript"/>
                <w:lang w:val="en-US" w:eastAsia="zh-CN"/>
                <w14:textFill>
                  <w14:solidFill>
                    <w14:schemeClr w14:val="tx1"/>
                  </w14:solidFill>
                </w14:textFill>
              </w:rPr>
              <w:t>1,11,PUSCH</w:t>
            </w:r>
          </w:p>
        </w:tc>
        <w:tc>
          <w:tcPr>
            <w:tcW w:w="1180" w:type="dxa"/>
          </w:tcPr>
          <w:p>
            <w:pPr>
              <w:numPr>
                <w:ilvl w:val="0"/>
                <w:numId w:val="0"/>
              </w:numPr>
              <w:adjustRightInd w:val="0"/>
              <w:snapToGrid w:val="0"/>
              <w:spacing w:before="108" w:beforeLines="30"/>
              <w:jc w:val="both"/>
              <w:rPr>
                <w:rFonts w:hint="eastAsia"/>
                <w:vertAlign w:val="baseline"/>
                <w:lang w:val="en-US" w:eastAsia="zh-CN"/>
              </w:rPr>
            </w:pPr>
          </w:p>
        </w:tc>
        <w:tc>
          <w:tcPr>
            <w:tcW w:w="1198" w:type="dxa"/>
          </w:tcPr>
          <w:p>
            <w:pPr>
              <w:numPr>
                <w:ilvl w:val="0"/>
                <w:numId w:val="0"/>
              </w:numPr>
              <w:adjustRightInd w:val="0"/>
              <w:snapToGrid w:val="0"/>
              <w:spacing w:before="108" w:beforeLines="30"/>
              <w:jc w:val="both"/>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vMerge w:val="continue"/>
          </w:tcPr>
          <w:p>
            <w:pPr>
              <w:numPr>
                <w:ilvl w:val="0"/>
                <w:numId w:val="0"/>
              </w:numPr>
              <w:adjustRightInd w:val="0"/>
              <w:snapToGrid w:val="0"/>
              <w:spacing w:before="108" w:beforeLines="30"/>
              <w:jc w:val="both"/>
              <w:rPr>
                <w:rFonts w:hint="eastAsia"/>
                <w:b/>
                <w:bCs/>
                <w:vertAlign w:val="baseline"/>
                <w:lang w:val="en-US" w:eastAsia="zh-CN"/>
              </w:rPr>
            </w:pPr>
          </w:p>
        </w:tc>
        <w:tc>
          <w:tcPr>
            <w:tcW w:w="1160" w:type="dxa"/>
          </w:tcPr>
          <w:p>
            <w:pPr>
              <w:numPr>
                <w:ilvl w:val="0"/>
                <w:numId w:val="0"/>
              </w:numPr>
              <w:adjustRightInd w:val="0"/>
              <w:snapToGrid w:val="0"/>
              <w:spacing w:before="108" w:beforeLines="30"/>
              <w:jc w:val="both"/>
              <w:rPr>
                <w:rFonts w:hint="eastAsia"/>
                <w:vertAlign w:val="baseline"/>
                <w:lang w:val="en-US" w:eastAsia="zh-CN"/>
              </w:rPr>
            </w:pPr>
          </w:p>
        </w:tc>
        <w:tc>
          <w:tcPr>
            <w:tcW w:w="1130" w:type="dxa"/>
          </w:tcPr>
          <w:p>
            <w:pPr>
              <w:numPr>
                <w:ilvl w:val="0"/>
                <w:numId w:val="0"/>
              </w:numPr>
              <w:adjustRightInd w:val="0"/>
              <w:snapToGrid w:val="0"/>
              <w:spacing w:before="108" w:beforeLines="30"/>
              <w:jc w:val="both"/>
              <w:rPr>
                <w:rFonts w:hint="eastAsia"/>
                <w:vertAlign w:val="baseline"/>
                <w:lang w:val="en-US" w:eastAsia="zh-CN"/>
              </w:rPr>
            </w:pPr>
          </w:p>
        </w:tc>
        <w:tc>
          <w:tcPr>
            <w:tcW w:w="1130"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000000" w:themeColor="text1"/>
                <w:lang w:val="en-US" w:eastAsia="zh-CN"/>
                <w14:textFill>
                  <w14:solidFill>
                    <w14:schemeClr w14:val="tx1"/>
                  </w14:solidFill>
                </w14:textFill>
              </w:rPr>
              <w:t>P</w:t>
            </w:r>
            <w:r>
              <w:rPr>
                <w:rFonts w:hint="eastAsia"/>
                <w:color w:val="000000" w:themeColor="text1"/>
                <w:vertAlign w:val="subscript"/>
                <w:lang w:val="en-US" w:eastAsia="zh-CN"/>
                <w14:textFill>
                  <w14:solidFill>
                    <w14:schemeClr w14:val="tx1"/>
                  </w14:solidFill>
                </w14:textFill>
              </w:rPr>
              <w:t>1,2,L-PUCCH</w:t>
            </w:r>
          </w:p>
        </w:tc>
        <w:tc>
          <w:tcPr>
            <w:tcW w:w="1132"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000000" w:themeColor="text1"/>
                <w:lang w:val="en-US" w:eastAsia="zh-CN"/>
                <w14:textFill>
                  <w14:solidFill>
                    <w14:schemeClr w14:val="tx1"/>
                  </w14:solidFill>
                </w14:textFill>
              </w:rPr>
              <w:t>P</w:t>
            </w:r>
            <w:r>
              <w:rPr>
                <w:rFonts w:hint="eastAsia"/>
                <w:color w:val="000000" w:themeColor="text1"/>
                <w:vertAlign w:val="subscript"/>
                <w:lang w:val="en-US" w:eastAsia="zh-CN"/>
                <w14:textFill>
                  <w14:solidFill>
                    <w14:schemeClr w14:val="tx1"/>
                  </w14:solidFill>
                </w14:textFill>
              </w:rPr>
              <w:t>1,3,L-PUCCH</w:t>
            </w:r>
          </w:p>
        </w:tc>
        <w:tc>
          <w:tcPr>
            <w:tcW w:w="638"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000000" w:themeColor="text1"/>
                <w:vertAlign w:val="baseline"/>
                <w:lang w:val="en-US" w:eastAsia="zh-CN"/>
                <w14:textFill>
                  <w14:solidFill>
                    <w14:schemeClr w14:val="tx1"/>
                  </w14:solidFill>
                </w14:textFill>
              </w:rPr>
              <w:t>...</w:t>
            </w:r>
          </w:p>
        </w:tc>
        <w:tc>
          <w:tcPr>
            <w:tcW w:w="1240"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000000" w:themeColor="text1"/>
                <w:lang w:val="en-US" w:eastAsia="zh-CN"/>
                <w14:textFill>
                  <w14:solidFill>
                    <w14:schemeClr w14:val="tx1"/>
                  </w14:solidFill>
                </w14:textFill>
              </w:rPr>
              <w:t>P</w:t>
            </w:r>
            <w:r>
              <w:rPr>
                <w:rFonts w:hint="eastAsia"/>
                <w:color w:val="000000" w:themeColor="text1"/>
                <w:vertAlign w:val="subscript"/>
                <w:lang w:val="en-US" w:eastAsia="zh-CN"/>
                <w14:textFill>
                  <w14:solidFill>
                    <w14:schemeClr w14:val="tx1"/>
                  </w14:solidFill>
                </w14:textFill>
              </w:rPr>
              <w:t>1,11,L-PUCCH</w:t>
            </w:r>
          </w:p>
        </w:tc>
        <w:tc>
          <w:tcPr>
            <w:tcW w:w="1180" w:type="dxa"/>
          </w:tcPr>
          <w:p>
            <w:pPr>
              <w:numPr>
                <w:ilvl w:val="0"/>
                <w:numId w:val="0"/>
              </w:numPr>
              <w:adjustRightInd w:val="0"/>
              <w:snapToGrid w:val="0"/>
              <w:spacing w:before="108" w:beforeLines="30"/>
              <w:jc w:val="both"/>
              <w:rPr>
                <w:rFonts w:hint="eastAsia"/>
                <w:vertAlign w:val="baseline"/>
                <w:lang w:val="en-US" w:eastAsia="zh-CN"/>
              </w:rPr>
            </w:pPr>
          </w:p>
        </w:tc>
        <w:tc>
          <w:tcPr>
            <w:tcW w:w="1198" w:type="dxa"/>
          </w:tcPr>
          <w:p>
            <w:pPr>
              <w:numPr>
                <w:ilvl w:val="0"/>
                <w:numId w:val="0"/>
              </w:numPr>
              <w:adjustRightInd w:val="0"/>
              <w:snapToGrid w:val="0"/>
              <w:spacing w:before="108" w:beforeLines="30"/>
              <w:jc w:val="both"/>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Pr>
          <w:p>
            <w:pPr>
              <w:numPr>
                <w:ilvl w:val="0"/>
                <w:numId w:val="0"/>
              </w:numPr>
              <w:adjustRightInd w:val="0"/>
              <w:snapToGrid w:val="0"/>
              <w:spacing w:before="108" w:beforeLines="30"/>
              <w:jc w:val="both"/>
              <w:rPr>
                <w:rFonts w:hint="eastAsia"/>
                <w:b/>
                <w:bCs/>
                <w:vertAlign w:val="baseline"/>
                <w:lang w:val="en-US" w:eastAsia="zh-CN"/>
              </w:rPr>
            </w:pPr>
            <w:r>
              <w:rPr>
                <w:rFonts w:hint="eastAsia"/>
                <w:b/>
                <w:bCs/>
                <w:lang w:val="en-US" w:eastAsia="zh-CN"/>
              </w:rPr>
              <w:t>CC2</w:t>
            </w:r>
          </w:p>
        </w:tc>
        <w:tc>
          <w:tcPr>
            <w:tcW w:w="1160" w:type="dxa"/>
          </w:tcPr>
          <w:p>
            <w:pPr>
              <w:numPr>
                <w:ilvl w:val="0"/>
                <w:numId w:val="0"/>
              </w:numPr>
              <w:adjustRightInd w:val="0"/>
              <w:snapToGrid w:val="0"/>
              <w:spacing w:before="108" w:beforeLines="30"/>
              <w:jc w:val="both"/>
              <w:rPr>
                <w:rFonts w:hint="eastAsia"/>
                <w:vertAlign w:val="baseline"/>
                <w:lang w:val="en-US" w:eastAsia="zh-CN"/>
              </w:rPr>
            </w:pPr>
            <w:r>
              <w:rPr>
                <w:rFonts w:hint="eastAsia"/>
                <w:lang w:val="en-US" w:eastAsia="zh-CN"/>
              </w:rPr>
              <w:t>P</w:t>
            </w:r>
            <w:r>
              <w:rPr>
                <w:rFonts w:hint="eastAsia"/>
                <w:vertAlign w:val="subscript"/>
                <w:lang w:val="en-US" w:eastAsia="zh-CN"/>
              </w:rPr>
              <w:t>2,0,PUSCH</w:t>
            </w:r>
          </w:p>
        </w:tc>
        <w:tc>
          <w:tcPr>
            <w:tcW w:w="1130" w:type="dxa"/>
          </w:tcPr>
          <w:p>
            <w:pPr>
              <w:numPr>
                <w:ilvl w:val="0"/>
                <w:numId w:val="0"/>
              </w:numPr>
              <w:adjustRightInd w:val="0"/>
              <w:snapToGrid w:val="0"/>
              <w:spacing w:before="108" w:beforeLines="30"/>
              <w:jc w:val="both"/>
              <w:rPr>
                <w:rFonts w:hint="eastAsia"/>
                <w:vertAlign w:val="baseline"/>
                <w:lang w:val="en-US" w:eastAsia="zh-CN"/>
              </w:rPr>
            </w:pPr>
            <w:r>
              <w:rPr>
                <w:rFonts w:hint="eastAsia"/>
                <w:lang w:val="en-US" w:eastAsia="zh-CN"/>
              </w:rPr>
              <w:t>P</w:t>
            </w:r>
            <w:r>
              <w:rPr>
                <w:rFonts w:hint="eastAsia"/>
                <w:vertAlign w:val="subscript"/>
                <w:lang w:val="en-US" w:eastAsia="zh-CN"/>
              </w:rPr>
              <w:t>2,1x,PUSCH</w:t>
            </w:r>
          </w:p>
        </w:tc>
        <w:tc>
          <w:tcPr>
            <w:tcW w:w="1130" w:type="dxa"/>
          </w:tcPr>
          <w:p>
            <w:pPr>
              <w:numPr>
                <w:ilvl w:val="0"/>
                <w:numId w:val="0"/>
              </w:numPr>
              <w:adjustRightInd w:val="0"/>
              <w:snapToGrid w:val="0"/>
              <w:spacing w:before="108" w:beforeLines="30"/>
              <w:jc w:val="both"/>
              <w:rPr>
                <w:rFonts w:hint="eastAsia"/>
                <w:vertAlign w:val="baseline"/>
                <w:lang w:val="en-US" w:eastAsia="zh-CN"/>
              </w:rPr>
            </w:pPr>
            <w:r>
              <w:rPr>
                <w:rFonts w:hint="eastAsia"/>
                <w:lang w:val="en-US" w:eastAsia="zh-CN"/>
              </w:rPr>
              <w:t>P</w:t>
            </w:r>
            <w:r>
              <w:rPr>
                <w:rFonts w:hint="eastAsia"/>
                <w:vertAlign w:val="subscript"/>
                <w:lang w:val="en-US" w:eastAsia="zh-CN"/>
              </w:rPr>
              <w:t>2,2,PUSCH</w:t>
            </w:r>
          </w:p>
        </w:tc>
        <w:tc>
          <w:tcPr>
            <w:tcW w:w="1132" w:type="dxa"/>
          </w:tcPr>
          <w:p>
            <w:pPr>
              <w:numPr>
                <w:ilvl w:val="0"/>
                <w:numId w:val="0"/>
              </w:numPr>
              <w:adjustRightInd w:val="0"/>
              <w:snapToGrid w:val="0"/>
              <w:spacing w:before="108" w:beforeLines="30"/>
              <w:jc w:val="both"/>
              <w:rPr>
                <w:rFonts w:hint="eastAsia"/>
                <w:vertAlign w:val="baseline"/>
                <w:lang w:val="en-US" w:eastAsia="zh-CN"/>
              </w:rPr>
            </w:pPr>
            <w:r>
              <w:rPr>
                <w:rFonts w:hint="eastAsia"/>
                <w:lang w:val="en-US" w:eastAsia="zh-CN"/>
              </w:rPr>
              <w:t>P</w:t>
            </w:r>
            <w:r>
              <w:rPr>
                <w:rFonts w:hint="eastAsia"/>
                <w:vertAlign w:val="subscript"/>
                <w:lang w:val="en-US" w:eastAsia="zh-CN"/>
              </w:rPr>
              <w:t>2,3,PUSCH</w:t>
            </w:r>
          </w:p>
        </w:tc>
        <w:tc>
          <w:tcPr>
            <w:tcW w:w="638" w:type="dxa"/>
          </w:tcPr>
          <w:p>
            <w:pPr>
              <w:numPr>
                <w:ilvl w:val="0"/>
                <w:numId w:val="0"/>
              </w:numPr>
              <w:adjustRightInd w:val="0"/>
              <w:snapToGrid w:val="0"/>
              <w:spacing w:before="108" w:beforeLines="30"/>
              <w:jc w:val="both"/>
              <w:rPr>
                <w:rFonts w:hint="eastAsia"/>
                <w:vertAlign w:val="baseline"/>
                <w:lang w:val="en-US" w:eastAsia="zh-CN"/>
              </w:rPr>
            </w:pPr>
            <w:r>
              <w:rPr>
                <w:rFonts w:hint="eastAsia"/>
                <w:lang w:val="en-US" w:eastAsia="zh-CN"/>
              </w:rPr>
              <w:t>...</w:t>
            </w:r>
          </w:p>
        </w:tc>
        <w:tc>
          <w:tcPr>
            <w:tcW w:w="1240" w:type="dxa"/>
          </w:tcPr>
          <w:p>
            <w:pPr>
              <w:numPr>
                <w:ilvl w:val="0"/>
                <w:numId w:val="0"/>
              </w:numPr>
              <w:adjustRightInd w:val="0"/>
              <w:snapToGrid w:val="0"/>
              <w:spacing w:before="108" w:beforeLines="30"/>
              <w:jc w:val="both"/>
              <w:rPr>
                <w:rFonts w:hint="eastAsia"/>
                <w:vertAlign w:val="baseline"/>
                <w:lang w:val="en-US" w:eastAsia="zh-CN"/>
              </w:rPr>
            </w:pPr>
            <w:r>
              <w:rPr>
                <w:rFonts w:hint="eastAsia"/>
                <w:lang w:val="en-US" w:eastAsia="zh-CN"/>
              </w:rPr>
              <w:t>P</w:t>
            </w:r>
            <w:r>
              <w:rPr>
                <w:rFonts w:hint="eastAsia"/>
                <w:vertAlign w:val="subscript"/>
                <w:lang w:val="en-US" w:eastAsia="zh-CN"/>
              </w:rPr>
              <w:t>2,11,PUSCH</w:t>
            </w:r>
          </w:p>
        </w:tc>
        <w:tc>
          <w:tcPr>
            <w:tcW w:w="1180" w:type="dxa"/>
          </w:tcPr>
          <w:p>
            <w:pPr>
              <w:numPr>
                <w:ilvl w:val="0"/>
                <w:numId w:val="0"/>
              </w:numPr>
              <w:adjustRightInd w:val="0"/>
              <w:snapToGrid w:val="0"/>
              <w:spacing w:before="108" w:beforeLines="30"/>
              <w:jc w:val="both"/>
              <w:rPr>
                <w:rFonts w:hint="eastAsia"/>
                <w:vertAlign w:val="baseline"/>
                <w:lang w:val="en-US" w:eastAsia="zh-CN"/>
              </w:rPr>
            </w:pPr>
            <w:r>
              <w:rPr>
                <w:rFonts w:hint="eastAsia"/>
                <w:lang w:val="en-US" w:eastAsia="zh-CN"/>
              </w:rPr>
              <w:t>P</w:t>
            </w:r>
            <w:r>
              <w:rPr>
                <w:rFonts w:hint="eastAsia"/>
                <w:vertAlign w:val="subscript"/>
                <w:lang w:val="en-US" w:eastAsia="zh-CN"/>
              </w:rPr>
              <w:t>2,12,S-PUCCH</w:t>
            </w:r>
          </w:p>
        </w:tc>
        <w:tc>
          <w:tcPr>
            <w:tcW w:w="1198" w:type="dxa"/>
          </w:tcPr>
          <w:p>
            <w:pPr>
              <w:numPr>
                <w:ilvl w:val="0"/>
                <w:numId w:val="0"/>
              </w:numPr>
              <w:adjustRightInd w:val="0"/>
              <w:snapToGrid w:val="0"/>
              <w:spacing w:before="108" w:beforeLines="30"/>
              <w:jc w:val="both"/>
              <w:rPr>
                <w:rFonts w:hint="eastAsia"/>
                <w:vertAlign w:val="baseline"/>
                <w:lang w:val="en-US" w:eastAsia="zh-CN"/>
              </w:rPr>
            </w:pPr>
            <w:r>
              <w:rPr>
                <w:rFonts w:hint="eastAsia"/>
                <w:lang w:val="en-US" w:eastAsia="zh-CN"/>
              </w:rPr>
              <w:t>P</w:t>
            </w:r>
            <w:r>
              <w:rPr>
                <w:rFonts w:hint="eastAsia"/>
                <w:vertAlign w:val="subscript"/>
                <w:lang w:val="en-US" w:eastAsia="zh-CN"/>
              </w:rPr>
              <w:t>2,13,S-PUCCH</w:t>
            </w:r>
          </w:p>
        </w:tc>
      </w:tr>
    </w:tbl>
    <w:p>
      <w:pPr>
        <w:numPr>
          <w:ilvl w:val="0"/>
          <w:numId w:val="0"/>
        </w:numPr>
        <w:adjustRightInd w:val="0"/>
        <w:snapToGrid w:val="0"/>
        <w:spacing w:before="108" w:beforeLines="30"/>
        <w:jc w:val="both"/>
        <w:rPr>
          <w:rFonts w:hint="eastAsia"/>
          <w:lang w:val="en-US" w:eastAsia="zh-CN"/>
        </w:rPr>
      </w:pPr>
    </w:p>
    <w:p>
      <w:pPr>
        <w:numPr>
          <w:ilvl w:val="0"/>
          <w:numId w:val="4"/>
        </w:numPr>
        <w:adjustRightInd w:val="0"/>
        <w:snapToGrid w:val="0"/>
        <w:spacing w:before="108" w:beforeLines="30"/>
        <w:jc w:val="both"/>
        <w:rPr>
          <w:rFonts w:hint="eastAsia"/>
          <w:lang w:val="en-US" w:eastAsia="zh-CN"/>
        </w:rPr>
      </w:pPr>
      <w:r>
        <w:rPr>
          <w:rFonts w:hint="eastAsia"/>
          <w:lang w:val="en-US" w:eastAsia="zh-CN"/>
        </w:rPr>
        <w:t>Evaluate if there is power insufficiency on each symbol for all CC using Pcmax which is the maximum power of all CC. For those power insufficient symbols, adjust the power based on priority to meet the requirement of Pcmax. The power scaling factor should be equal for the same kind of transmit power with the same priority for multiple CC, with exception that some scaling factors may be zero.</w:t>
      </w:r>
    </w:p>
    <w:p>
      <w:pPr>
        <w:numPr>
          <w:ilvl w:val="0"/>
          <w:numId w:val="0"/>
        </w:numPr>
        <w:adjustRightInd w:val="0"/>
        <w:snapToGrid w:val="0"/>
        <w:spacing w:before="108" w:beforeLines="30"/>
        <w:jc w:val="both"/>
        <w:rPr>
          <w:rFonts w:hint="eastAsia"/>
          <w:lang w:val="en-US" w:eastAsia="zh-CN"/>
        </w:rPr>
      </w:pPr>
      <w:r>
        <w:rPr>
          <w:rFonts w:hint="eastAsia"/>
          <w:lang w:val="en-US" w:eastAsia="zh-CN"/>
        </w:rPr>
        <w:t>Assuming power insufficiency happens on symbol x=2~10, lower the power of PUSCH on these symbols as shown in table 3. The effected P</w:t>
      </w:r>
      <w:r>
        <w:rPr>
          <w:rFonts w:hint="default"/>
          <w:lang w:val="en-US" w:eastAsia="zh-CN"/>
        </w:rPr>
        <w:t>’</w:t>
      </w:r>
      <w:r>
        <w:rPr>
          <w:rFonts w:hint="eastAsia"/>
          <w:i/>
          <w:iCs/>
          <w:vertAlign w:val="subscript"/>
          <w:lang w:val="en-US" w:eastAsia="zh-CN"/>
        </w:rPr>
        <w:t>c,x,ch</w:t>
      </w:r>
      <w:r>
        <w:rPr>
          <w:rFonts w:hint="eastAsia"/>
          <w:lang w:val="en-US" w:eastAsia="zh-CN"/>
        </w:rPr>
        <w:t xml:space="preserve"> is marked as P</w:t>
      </w:r>
      <w:r>
        <w:rPr>
          <w:rFonts w:hint="default"/>
          <w:lang w:val="en-US" w:eastAsia="zh-CN"/>
        </w:rPr>
        <w:t>’’</w:t>
      </w:r>
      <w:r>
        <w:rPr>
          <w:rFonts w:hint="eastAsia"/>
          <w:i/>
          <w:iCs/>
          <w:vertAlign w:val="subscript"/>
          <w:lang w:val="en-US" w:eastAsia="zh-CN"/>
        </w:rPr>
        <w:t>c,x,ch.</w:t>
      </w:r>
    </w:p>
    <w:p>
      <w:pPr>
        <w:numPr>
          <w:ilvl w:val="0"/>
          <w:numId w:val="0"/>
        </w:numPr>
        <w:adjustRightInd w:val="0"/>
        <w:snapToGrid w:val="0"/>
        <w:spacing w:before="108" w:beforeLines="30"/>
        <w:jc w:val="both"/>
        <w:rPr>
          <w:rFonts w:hint="eastAsia"/>
          <w:b/>
          <w:bCs/>
          <w:lang w:val="en-US" w:eastAsia="zh-CN"/>
        </w:rPr>
      </w:pPr>
      <w:r>
        <w:rPr>
          <w:rFonts w:hint="eastAsia"/>
          <w:b/>
          <w:bCs/>
          <w:lang w:val="en-US" w:eastAsia="zh-CN"/>
        </w:rPr>
        <w:t>Table 3 the adjusted power list for all CC after per symbol adjustment</w:t>
      </w:r>
    </w:p>
    <w:tbl>
      <w:tblPr>
        <w:tblStyle w:val="31"/>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1160"/>
        <w:gridCol w:w="1130"/>
        <w:gridCol w:w="1130"/>
        <w:gridCol w:w="1132"/>
        <w:gridCol w:w="638"/>
        <w:gridCol w:w="1240"/>
        <w:gridCol w:w="1180"/>
        <w:gridCol w:w="11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Pr>
          <w:p>
            <w:pPr>
              <w:numPr>
                <w:ilvl w:val="0"/>
                <w:numId w:val="0"/>
              </w:numPr>
              <w:adjustRightInd w:val="0"/>
              <w:snapToGrid w:val="0"/>
              <w:spacing w:before="108" w:beforeLines="30"/>
              <w:jc w:val="both"/>
              <w:rPr>
                <w:rFonts w:hint="eastAsia"/>
                <w:b/>
                <w:bCs/>
                <w:vertAlign w:val="baseline"/>
                <w:lang w:val="en-US" w:eastAsia="zh-CN"/>
              </w:rPr>
            </w:pPr>
            <w:r>
              <w:rPr>
                <w:rFonts w:hint="eastAsia"/>
                <w:b/>
                <w:bCs/>
                <w:lang w:val="en-US" w:eastAsia="zh-CN"/>
              </w:rPr>
              <w:t>CC</w:t>
            </w:r>
          </w:p>
        </w:tc>
        <w:tc>
          <w:tcPr>
            <w:tcW w:w="1160" w:type="dxa"/>
          </w:tcPr>
          <w:p>
            <w:pPr>
              <w:numPr>
                <w:ilvl w:val="0"/>
                <w:numId w:val="0"/>
              </w:numPr>
              <w:adjustRightInd w:val="0"/>
              <w:snapToGrid w:val="0"/>
              <w:spacing w:before="108" w:beforeLines="30"/>
              <w:jc w:val="both"/>
              <w:rPr>
                <w:rFonts w:hint="eastAsia"/>
                <w:b/>
                <w:bCs/>
                <w:vertAlign w:val="baseline"/>
                <w:lang w:val="en-US" w:eastAsia="zh-CN"/>
              </w:rPr>
            </w:pPr>
            <w:r>
              <w:rPr>
                <w:rFonts w:hint="eastAsia"/>
                <w:b/>
                <w:bCs/>
                <w:lang w:val="en-US" w:eastAsia="zh-CN"/>
              </w:rPr>
              <w:t>x=0</w:t>
            </w:r>
          </w:p>
        </w:tc>
        <w:tc>
          <w:tcPr>
            <w:tcW w:w="1130" w:type="dxa"/>
          </w:tcPr>
          <w:p>
            <w:pPr>
              <w:numPr>
                <w:ilvl w:val="0"/>
                <w:numId w:val="0"/>
              </w:numPr>
              <w:adjustRightInd w:val="0"/>
              <w:snapToGrid w:val="0"/>
              <w:spacing w:before="108" w:beforeLines="30"/>
              <w:jc w:val="both"/>
              <w:rPr>
                <w:rFonts w:hint="eastAsia"/>
                <w:b/>
                <w:bCs/>
                <w:vertAlign w:val="baseline"/>
                <w:lang w:val="en-US" w:eastAsia="zh-CN"/>
              </w:rPr>
            </w:pPr>
            <w:r>
              <w:rPr>
                <w:rFonts w:hint="eastAsia"/>
                <w:b/>
                <w:bCs/>
                <w:lang w:val="en-US" w:eastAsia="zh-CN"/>
              </w:rPr>
              <w:t>x=1</w:t>
            </w:r>
          </w:p>
        </w:tc>
        <w:tc>
          <w:tcPr>
            <w:tcW w:w="1130" w:type="dxa"/>
          </w:tcPr>
          <w:p>
            <w:pPr>
              <w:numPr>
                <w:ilvl w:val="0"/>
                <w:numId w:val="0"/>
              </w:numPr>
              <w:adjustRightInd w:val="0"/>
              <w:snapToGrid w:val="0"/>
              <w:spacing w:before="108" w:beforeLines="30"/>
              <w:jc w:val="both"/>
              <w:rPr>
                <w:rFonts w:hint="eastAsia"/>
                <w:b/>
                <w:bCs/>
                <w:vertAlign w:val="baseline"/>
                <w:lang w:val="en-US" w:eastAsia="zh-CN"/>
              </w:rPr>
            </w:pPr>
            <w:r>
              <w:rPr>
                <w:rFonts w:hint="eastAsia"/>
                <w:b/>
                <w:bCs/>
                <w:lang w:val="en-US" w:eastAsia="zh-CN"/>
              </w:rPr>
              <w:t>x=2</w:t>
            </w:r>
          </w:p>
        </w:tc>
        <w:tc>
          <w:tcPr>
            <w:tcW w:w="1132" w:type="dxa"/>
          </w:tcPr>
          <w:p>
            <w:pPr>
              <w:numPr>
                <w:ilvl w:val="0"/>
                <w:numId w:val="0"/>
              </w:numPr>
              <w:adjustRightInd w:val="0"/>
              <w:snapToGrid w:val="0"/>
              <w:spacing w:before="108" w:beforeLines="30"/>
              <w:jc w:val="both"/>
              <w:rPr>
                <w:rFonts w:hint="eastAsia"/>
                <w:b/>
                <w:bCs/>
                <w:vertAlign w:val="baseline"/>
                <w:lang w:val="en-US" w:eastAsia="zh-CN"/>
              </w:rPr>
            </w:pPr>
            <w:r>
              <w:rPr>
                <w:rFonts w:hint="eastAsia"/>
                <w:b/>
                <w:bCs/>
                <w:lang w:val="en-US" w:eastAsia="zh-CN"/>
              </w:rPr>
              <w:t>x=3</w:t>
            </w:r>
          </w:p>
        </w:tc>
        <w:tc>
          <w:tcPr>
            <w:tcW w:w="638" w:type="dxa"/>
          </w:tcPr>
          <w:p>
            <w:pPr>
              <w:numPr>
                <w:ilvl w:val="0"/>
                <w:numId w:val="0"/>
              </w:numPr>
              <w:adjustRightInd w:val="0"/>
              <w:snapToGrid w:val="0"/>
              <w:spacing w:before="108" w:beforeLines="30"/>
              <w:jc w:val="both"/>
              <w:rPr>
                <w:rFonts w:hint="eastAsia"/>
                <w:b/>
                <w:bCs/>
                <w:vertAlign w:val="baseline"/>
                <w:lang w:val="en-US" w:eastAsia="zh-CN"/>
              </w:rPr>
            </w:pPr>
            <w:r>
              <w:rPr>
                <w:rFonts w:hint="eastAsia"/>
                <w:b/>
                <w:bCs/>
                <w:lang w:val="en-US" w:eastAsia="zh-CN"/>
              </w:rPr>
              <w:t>...</w:t>
            </w:r>
          </w:p>
        </w:tc>
        <w:tc>
          <w:tcPr>
            <w:tcW w:w="1240" w:type="dxa"/>
          </w:tcPr>
          <w:p>
            <w:pPr>
              <w:numPr>
                <w:ilvl w:val="0"/>
                <w:numId w:val="0"/>
              </w:numPr>
              <w:adjustRightInd w:val="0"/>
              <w:snapToGrid w:val="0"/>
              <w:spacing w:before="108" w:beforeLines="30"/>
              <w:jc w:val="both"/>
              <w:rPr>
                <w:rFonts w:hint="eastAsia"/>
                <w:b/>
                <w:bCs/>
                <w:vertAlign w:val="baseline"/>
                <w:lang w:val="en-US" w:eastAsia="zh-CN"/>
              </w:rPr>
            </w:pPr>
            <w:r>
              <w:rPr>
                <w:rFonts w:hint="eastAsia"/>
                <w:b/>
                <w:bCs/>
                <w:lang w:val="en-US" w:eastAsia="zh-CN"/>
              </w:rPr>
              <w:t>x=11</w:t>
            </w:r>
          </w:p>
        </w:tc>
        <w:tc>
          <w:tcPr>
            <w:tcW w:w="1180" w:type="dxa"/>
          </w:tcPr>
          <w:p>
            <w:pPr>
              <w:numPr>
                <w:ilvl w:val="0"/>
                <w:numId w:val="0"/>
              </w:numPr>
              <w:adjustRightInd w:val="0"/>
              <w:snapToGrid w:val="0"/>
              <w:spacing w:before="108" w:beforeLines="30"/>
              <w:jc w:val="both"/>
              <w:rPr>
                <w:rFonts w:hint="eastAsia"/>
                <w:b/>
                <w:bCs/>
                <w:vertAlign w:val="baseline"/>
                <w:lang w:val="en-US" w:eastAsia="zh-CN"/>
              </w:rPr>
            </w:pPr>
            <w:r>
              <w:rPr>
                <w:rFonts w:hint="eastAsia"/>
                <w:b/>
                <w:bCs/>
                <w:lang w:val="en-US" w:eastAsia="zh-CN"/>
              </w:rPr>
              <w:t>x=12</w:t>
            </w:r>
          </w:p>
        </w:tc>
        <w:tc>
          <w:tcPr>
            <w:tcW w:w="1198" w:type="dxa"/>
          </w:tcPr>
          <w:p>
            <w:pPr>
              <w:numPr>
                <w:ilvl w:val="0"/>
                <w:numId w:val="0"/>
              </w:numPr>
              <w:adjustRightInd w:val="0"/>
              <w:snapToGrid w:val="0"/>
              <w:spacing w:before="108" w:beforeLines="30"/>
              <w:jc w:val="both"/>
              <w:rPr>
                <w:rFonts w:hint="eastAsia"/>
                <w:b/>
                <w:bCs/>
                <w:vertAlign w:val="baseline"/>
                <w:lang w:val="en-US" w:eastAsia="zh-CN"/>
              </w:rPr>
            </w:pPr>
            <w:r>
              <w:rPr>
                <w:rFonts w:hint="eastAsia"/>
                <w:b/>
                <w:bCs/>
                <w:lang w:val="en-US" w:eastAsia="zh-CN"/>
              </w:rPr>
              <w:t>x=13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vMerge w:val="restart"/>
            <w:vAlign w:val="center"/>
          </w:tcPr>
          <w:p>
            <w:pPr>
              <w:numPr>
                <w:ilvl w:val="0"/>
                <w:numId w:val="0"/>
              </w:numPr>
              <w:adjustRightInd w:val="0"/>
              <w:snapToGrid w:val="0"/>
              <w:spacing w:before="108" w:beforeLines="30"/>
              <w:jc w:val="both"/>
              <w:rPr>
                <w:rFonts w:hint="eastAsia"/>
                <w:b/>
                <w:bCs/>
                <w:vertAlign w:val="baseline"/>
                <w:lang w:val="en-US" w:eastAsia="zh-CN"/>
              </w:rPr>
            </w:pPr>
            <w:r>
              <w:rPr>
                <w:rFonts w:hint="eastAsia"/>
                <w:b/>
                <w:bCs/>
                <w:lang w:val="en-US" w:eastAsia="zh-CN"/>
              </w:rPr>
              <w:t>CC0</w:t>
            </w:r>
          </w:p>
        </w:tc>
        <w:tc>
          <w:tcPr>
            <w:tcW w:w="1160" w:type="dxa"/>
          </w:tcPr>
          <w:p>
            <w:pPr>
              <w:numPr>
                <w:ilvl w:val="0"/>
                <w:numId w:val="0"/>
              </w:numPr>
              <w:adjustRightInd w:val="0"/>
              <w:snapToGrid w:val="0"/>
              <w:spacing w:before="108" w:beforeLines="30"/>
              <w:jc w:val="both"/>
              <w:rPr>
                <w:rFonts w:hint="eastAsia"/>
                <w:color w:val="auto"/>
                <w:vertAlign w:val="baseline"/>
                <w:lang w:val="en-US" w:eastAsia="zh-CN"/>
              </w:rPr>
            </w:pPr>
            <w:r>
              <w:rPr>
                <w:rFonts w:hint="eastAsia"/>
                <w:color w:val="auto"/>
                <w:lang w:val="en-US" w:eastAsia="zh-CN"/>
              </w:rPr>
              <w:t>P</w:t>
            </w:r>
            <w:r>
              <w:rPr>
                <w:rFonts w:hint="default"/>
                <w:color w:val="auto"/>
                <w:lang w:val="en-US" w:eastAsia="zh-CN"/>
              </w:rPr>
              <w:t>’</w:t>
            </w:r>
            <w:r>
              <w:rPr>
                <w:rFonts w:hint="eastAsia"/>
                <w:color w:val="auto"/>
                <w:vertAlign w:val="subscript"/>
                <w:lang w:val="en-US" w:eastAsia="zh-CN"/>
              </w:rPr>
              <w:t>0,0,PUSCH</w:t>
            </w:r>
          </w:p>
        </w:tc>
        <w:tc>
          <w:tcPr>
            <w:tcW w:w="1130" w:type="dxa"/>
          </w:tcPr>
          <w:p>
            <w:pPr>
              <w:numPr>
                <w:ilvl w:val="0"/>
                <w:numId w:val="0"/>
              </w:numPr>
              <w:adjustRightInd w:val="0"/>
              <w:snapToGrid w:val="0"/>
              <w:spacing w:before="108" w:beforeLines="30"/>
              <w:jc w:val="both"/>
              <w:rPr>
                <w:rFonts w:hint="eastAsia"/>
                <w:color w:val="auto"/>
                <w:vertAlign w:val="baseline"/>
                <w:lang w:val="en-US" w:eastAsia="zh-CN"/>
              </w:rPr>
            </w:pPr>
            <w:r>
              <w:rPr>
                <w:rFonts w:hint="eastAsia"/>
                <w:color w:val="auto"/>
                <w:lang w:val="en-US" w:eastAsia="zh-CN"/>
              </w:rPr>
              <w:t>P</w:t>
            </w:r>
            <w:r>
              <w:rPr>
                <w:rFonts w:hint="default"/>
                <w:color w:val="auto"/>
                <w:lang w:val="en-US" w:eastAsia="zh-CN"/>
              </w:rPr>
              <w:t>’</w:t>
            </w:r>
            <w:r>
              <w:rPr>
                <w:rFonts w:hint="eastAsia"/>
                <w:color w:val="auto"/>
                <w:vertAlign w:val="subscript"/>
                <w:lang w:val="en-US" w:eastAsia="zh-CN"/>
              </w:rPr>
              <w:t>0,1,PUSCH</w:t>
            </w:r>
          </w:p>
        </w:tc>
        <w:tc>
          <w:tcPr>
            <w:tcW w:w="1130" w:type="dxa"/>
          </w:tcPr>
          <w:p>
            <w:pPr>
              <w:numPr>
                <w:ilvl w:val="0"/>
                <w:numId w:val="0"/>
              </w:numPr>
              <w:adjustRightInd w:val="0"/>
              <w:snapToGrid w:val="0"/>
              <w:spacing w:before="108" w:beforeLines="30"/>
              <w:jc w:val="both"/>
              <w:rPr>
                <w:rFonts w:hint="eastAsia"/>
                <w:color w:val="auto"/>
                <w:vertAlign w:val="baseline"/>
                <w:lang w:val="en-US" w:eastAsia="zh-CN"/>
              </w:rPr>
            </w:pPr>
            <w:r>
              <w:rPr>
                <w:rFonts w:hint="eastAsia"/>
                <w:color w:val="FF0000"/>
                <w:lang w:val="en-US" w:eastAsia="zh-CN"/>
              </w:rPr>
              <w:t>P</w:t>
            </w:r>
            <w:r>
              <w:rPr>
                <w:rFonts w:hint="default"/>
                <w:color w:val="FF0000"/>
                <w:lang w:val="en-US" w:eastAsia="zh-CN"/>
              </w:rPr>
              <w:t>’’</w:t>
            </w:r>
            <w:r>
              <w:rPr>
                <w:rFonts w:hint="eastAsia"/>
                <w:vertAlign w:val="subscript"/>
                <w:lang w:val="en-US" w:eastAsia="zh-CN"/>
              </w:rPr>
              <w:t>0,2,PUSCH</w:t>
            </w:r>
          </w:p>
        </w:tc>
        <w:tc>
          <w:tcPr>
            <w:tcW w:w="1132" w:type="dxa"/>
          </w:tcPr>
          <w:p>
            <w:pPr>
              <w:numPr>
                <w:ilvl w:val="0"/>
                <w:numId w:val="0"/>
              </w:numPr>
              <w:adjustRightInd w:val="0"/>
              <w:snapToGrid w:val="0"/>
              <w:spacing w:before="108" w:beforeLines="30"/>
              <w:jc w:val="both"/>
              <w:rPr>
                <w:rFonts w:hint="eastAsia"/>
                <w:color w:val="auto"/>
                <w:vertAlign w:val="baseline"/>
                <w:lang w:val="en-US" w:eastAsia="zh-CN"/>
              </w:rPr>
            </w:pPr>
            <w:r>
              <w:rPr>
                <w:rFonts w:hint="eastAsia"/>
                <w:color w:val="FF0000"/>
                <w:lang w:val="en-US" w:eastAsia="zh-CN"/>
              </w:rPr>
              <w:t>P</w:t>
            </w:r>
            <w:r>
              <w:rPr>
                <w:rFonts w:hint="default"/>
                <w:color w:val="FF0000"/>
                <w:lang w:val="en-US" w:eastAsia="zh-CN"/>
              </w:rPr>
              <w:t>’’</w:t>
            </w:r>
            <w:r>
              <w:rPr>
                <w:rFonts w:hint="eastAsia"/>
                <w:vertAlign w:val="subscript"/>
                <w:lang w:val="en-US" w:eastAsia="zh-CN"/>
              </w:rPr>
              <w:t>0,3,PUSCH</w:t>
            </w:r>
          </w:p>
        </w:tc>
        <w:tc>
          <w:tcPr>
            <w:tcW w:w="638" w:type="dxa"/>
          </w:tcPr>
          <w:p>
            <w:pPr>
              <w:numPr>
                <w:ilvl w:val="0"/>
                <w:numId w:val="0"/>
              </w:numPr>
              <w:adjustRightInd w:val="0"/>
              <w:snapToGrid w:val="0"/>
              <w:spacing w:before="108" w:beforeLines="30"/>
              <w:jc w:val="both"/>
              <w:rPr>
                <w:rFonts w:hint="eastAsia"/>
                <w:vertAlign w:val="baseline"/>
                <w:lang w:val="en-US" w:eastAsia="zh-CN"/>
              </w:rPr>
            </w:pPr>
            <w:r>
              <w:rPr>
                <w:rFonts w:hint="eastAsia"/>
                <w:vertAlign w:val="baseline"/>
                <w:lang w:val="en-US" w:eastAsia="zh-CN"/>
              </w:rPr>
              <w:t>...</w:t>
            </w:r>
          </w:p>
        </w:tc>
        <w:tc>
          <w:tcPr>
            <w:tcW w:w="1240"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000000" w:themeColor="text1"/>
                <w:lang w:val="en-US" w:eastAsia="zh-CN"/>
                <w14:textFill>
                  <w14:solidFill>
                    <w14:schemeClr w14:val="tx1"/>
                  </w14:solidFill>
                </w14:textFill>
              </w:rPr>
              <w:t>P</w:t>
            </w:r>
            <w:r>
              <w:rPr>
                <w:rFonts w:hint="eastAsia"/>
                <w:color w:val="000000" w:themeColor="text1"/>
                <w:vertAlign w:val="subscript"/>
                <w:lang w:val="en-US" w:eastAsia="zh-CN"/>
                <w14:textFill>
                  <w14:solidFill>
                    <w14:schemeClr w14:val="tx1"/>
                  </w14:solidFill>
                </w14:textFill>
              </w:rPr>
              <w:t>0,11,SRS</w:t>
            </w:r>
          </w:p>
        </w:tc>
        <w:tc>
          <w:tcPr>
            <w:tcW w:w="1180"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000000" w:themeColor="text1"/>
                <w:lang w:val="en-US" w:eastAsia="zh-CN"/>
                <w14:textFill>
                  <w14:solidFill>
                    <w14:schemeClr w14:val="tx1"/>
                  </w14:solidFill>
                </w14:textFill>
              </w:rPr>
              <w:t>P</w:t>
            </w:r>
            <w:r>
              <w:rPr>
                <w:rFonts w:hint="eastAsia"/>
                <w:color w:val="000000" w:themeColor="text1"/>
                <w:vertAlign w:val="subscript"/>
                <w:lang w:val="en-US" w:eastAsia="zh-CN"/>
                <w14:textFill>
                  <w14:solidFill>
                    <w14:schemeClr w14:val="tx1"/>
                  </w14:solidFill>
                </w14:textFill>
              </w:rPr>
              <w:t>0,12,S-PUCCH</w:t>
            </w:r>
          </w:p>
        </w:tc>
        <w:tc>
          <w:tcPr>
            <w:tcW w:w="1198"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000000" w:themeColor="text1"/>
                <w:lang w:val="en-US" w:eastAsia="zh-CN"/>
                <w14:textFill>
                  <w14:solidFill>
                    <w14:schemeClr w14:val="tx1"/>
                  </w14:solidFill>
                </w14:textFill>
              </w:rPr>
              <w:t>P</w:t>
            </w:r>
            <w:r>
              <w:rPr>
                <w:rFonts w:hint="eastAsia"/>
                <w:color w:val="000000" w:themeColor="text1"/>
                <w:vertAlign w:val="subscript"/>
                <w:lang w:val="en-US" w:eastAsia="zh-CN"/>
                <w14:textFill>
                  <w14:solidFill>
                    <w14:schemeClr w14:val="tx1"/>
                  </w14:solidFill>
                </w14:textFill>
              </w:rPr>
              <w:t>0,13,S-PUCCH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vMerge w:val="continue"/>
          </w:tcPr>
          <w:p>
            <w:pPr>
              <w:numPr>
                <w:ilvl w:val="0"/>
                <w:numId w:val="0"/>
              </w:numPr>
              <w:adjustRightInd w:val="0"/>
              <w:snapToGrid w:val="0"/>
              <w:spacing w:before="108" w:beforeLines="30"/>
              <w:jc w:val="both"/>
              <w:rPr>
                <w:rFonts w:hint="eastAsia"/>
                <w:b/>
                <w:bCs/>
                <w:vertAlign w:val="baseline"/>
                <w:lang w:val="en-US" w:eastAsia="zh-CN"/>
              </w:rPr>
            </w:pPr>
          </w:p>
        </w:tc>
        <w:tc>
          <w:tcPr>
            <w:tcW w:w="1160"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000000" w:themeColor="text1"/>
                <w:lang w:val="en-US" w:eastAsia="zh-CN"/>
                <w14:textFill>
                  <w14:solidFill>
                    <w14:schemeClr w14:val="tx1"/>
                  </w14:solidFill>
                </w14:textFill>
              </w:rPr>
              <w:t>P</w:t>
            </w:r>
            <w:r>
              <w:rPr>
                <w:rFonts w:hint="eastAsia"/>
                <w:color w:val="000000" w:themeColor="text1"/>
                <w:vertAlign w:val="subscript"/>
                <w:lang w:val="en-US" w:eastAsia="zh-CN"/>
                <w14:textFill>
                  <w14:solidFill>
                    <w14:schemeClr w14:val="tx1"/>
                  </w14:solidFill>
                </w14:textFill>
              </w:rPr>
              <w:t>0,0,L-PUCCH</w:t>
            </w:r>
          </w:p>
        </w:tc>
        <w:tc>
          <w:tcPr>
            <w:tcW w:w="1130"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000000" w:themeColor="text1"/>
                <w:lang w:val="en-US" w:eastAsia="zh-CN"/>
                <w14:textFill>
                  <w14:solidFill>
                    <w14:schemeClr w14:val="tx1"/>
                  </w14:solidFill>
                </w14:textFill>
              </w:rPr>
              <w:t>P</w:t>
            </w:r>
            <w:r>
              <w:rPr>
                <w:rFonts w:hint="eastAsia"/>
                <w:color w:val="000000" w:themeColor="text1"/>
                <w:vertAlign w:val="subscript"/>
                <w:lang w:val="en-US" w:eastAsia="zh-CN"/>
                <w14:textFill>
                  <w14:solidFill>
                    <w14:schemeClr w14:val="tx1"/>
                  </w14:solidFill>
                </w14:textFill>
              </w:rPr>
              <w:t>0,1,L-PUCCH</w:t>
            </w:r>
          </w:p>
        </w:tc>
        <w:tc>
          <w:tcPr>
            <w:tcW w:w="1130"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000000" w:themeColor="text1"/>
                <w:lang w:val="en-US" w:eastAsia="zh-CN"/>
                <w14:textFill>
                  <w14:solidFill>
                    <w14:schemeClr w14:val="tx1"/>
                  </w14:solidFill>
                </w14:textFill>
              </w:rPr>
              <w:t>P</w:t>
            </w:r>
            <w:r>
              <w:rPr>
                <w:rFonts w:hint="eastAsia"/>
                <w:color w:val="000000" w:themeColor="text1"/>
                <w:vertAlign w:val="subscript"/>
                <w:lang w:val="en-US" w:eastAsia="zh-CN"/>
                <w14:textFill>
                  <w14:solidFill>
                    <w14:schemeClr w14:val="tx1"/>
                  </w14:solidFill>
                </w14:textFill>
              </w:rPr>
              <w:t>0,2,L-PUCCH</w:t>
            </w:r>
          </w:p>
        </w:tc>
        <w:tc>
          <w:tcPr>
            <w:tcW w:w="1132"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000000" w:themeColor="text1"/>
                <w:lang w:val="en-US" w:eastAsia="zh-CN"/>
                <w14:textFill>
                  <w14:solidFill>
                    <w14:schemeClr w14:val="tx1"/>
                  </w14:solidFill>
                </w14:textFill>
              </w:rPr>
              <w:t>P</w:t>
            </w:r>
            <w:r>
              <w:rPr>
                <w:rFonts w:hint="eastAsia"/>
                <w:color w:val="000000" w:themeColor="text1"/>
                <w:vertAlign w:val="subscript"/>
                <w:lang w:val="en-US" w:eastAsia="zh-CN"/>
                <w14:textFill>
                  <w14:solidFill>
                    <w14:schemeClr w14:val="tx1"/>
                  </w14:solidFill>
                </w14:textFill>
              </w:rPr>
              <w:t>0,3,L-PUCCH</w:t>
            </w:r>
          </w:p>
        </w:tc>
        <w:tc>
          <w:tcPr>
            <w:tcW w:w="638" w:type="dxa"/>
          </w:tcPr>
          <w:p>
            <w:pPr>
              <w:numPr>
                <w:ilvl w:val="0"/>
                <w:numId w:val="0"/>
              </w:numPr>
              <w:adjustRightInd w:val="0"/>
              <w:snapToGrid w:val="0"/>
              <w:spacing w:before="108" w:beforeLines="30"/>
              <w:jc w:val="both"/>
              <w:rPr>
                <w:rFonts w:hint="eastAsia"/>
                <w:vertAlign w:val="baseline"/>
                <w:lang w:val="en-US" w:eastAsia="zh-CN"/>
              </w:rPr>
            </w:pPr>
          </w:p>
        </w:tc>
        <w:tc>
          <w:tcPr>
            <w:tcW w:w="1240" w:type="dxa"/>
          </w:tcPr>
          <w:p>
            <w:pPr>
              <w:numPr>
                <w:ilvl w:val="0"/>
                <w:numId w:val="0"/>
              </w:numPr>
              <w:adjustRightInd w:val="0"/>
              <w:snapToGrid w:val="0"/>
              <w:spacing w:before="108" w:beforeLines="30"/>
              <w:jc w:val="both"/>
              <w:rPr>
                <w:rFonts w:hint="eastAsia"/>
                <w:vertAlign w:val="baseline"/>
                <w:lang w:val="en-US" w:eastAsia="zh-CN"/>
              </w:rPr>
            </w:pPr>
          </w:p>
        </w:tc>
        <w:tc>
          <w:tcPr>
            <w:tcW w:w="1180" w:type="dxa"/>
          </w:tcPr>
          <w:p>
            <w:pPr>
              <w:numPr>
                <w:ilvl w:val="0"/>
                <w:numId w:val="0"/>
              </w:numPr>
              <w:adjustRightInd w:val="0"/>
              <w:snapToGrid w:val="0"/>
              <w:spacing w:before="108" w:beforeLines="30"/>
              <w:jc w:val="both"/>
              <w:rPr>
                <w:rFonts w:hint="eastAsia"/>
                <w:vertAlign w:val="baseline"/>
                <w:lang w:val="en-US" w:eastAsia="zh-CN"/>
              </w:rPr>
            </w:pPr>
          </w:p>
        </w:tc>
        <w:tc>
          <w:tcPr>
            <w:tcW w:w="1198" w:type="dxa"/>
          </w:tcPr>
          <w:p>
            <w:pPr>
              <w:numPr>
                <w:ilvl w:val="0"/>
                <w:numId w:val="0"/>
              </w:numPr>
              <w:adjustRightInd w:val="0"/>
              <w:snapToGrid w:val="0"/>
              <w:spacing w:before="108" w:beforeLines="30"/>
              <w:jc w:val="both"/>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vMerge w:val="restart"/>
            <w:vAlign w:val="center"/>
          </w:tcPr>
          <w:p>
            <w:pPr>
              <w:numPr>
                <w:ilvl w:val="0"/>
                <w:numId w:val="0"/>
              </w:numPr>
              <w:adjustRightInd w:val="0"/>
              <w:snapToGrid w:val="0"/>
              <w:spacing w:before="108" w:beforeLines="30"/>
              <w:jc w:val="both"/>
              <w:rPr>
                <w:rFonts w:hint="eastAsia"/>
                <w:b/>
                <w:bCs/>
                <w:vertAlign w:val="baseline"/>
                <w:lang w:val="en-US" w:eastAsia="zh-CN"/>
              </w:rPr>
            </w:pPr>
            <w:r>
              <w:rPr>
                <w:rFonts w:hint="eastAsia"/>
                <w:b/>
                <w:bCs/>
                <w:color w:val="000000" w:themeColor="text1"/>
                <w:lang w:val="en-US" w:eastAsia="zh-CN"/>
                <w14:textFill>
                  <w14:solidFill>
                    <w14:schemeClr w14:val="tx1"/>
                  </w14:solidFill>
                </w14:textFill>
              </w:rPr>
              <w:t>CC1</w:t>
            </w:r>
          </w:p>
        </w:tc>
        <w:tc>
          <w:tcPr>
            <w:tcW w:w="1160" w:type="dxa"/>
          </w:tcPr>
          <w:p>
            <w:pPr>
              <w:numPr>
                <w:ilvl w:val="0"/>
                <w:numId w:val="0"/>
              </w:numPr>
              <w:adjustRightInd w:val="0"/>
              <w:snapToGrid w:val="0"/>
              <w:spacing w:before="108" w:beforeLines="30"/>
              <w:jc w:val="both"/>
              <w:rPr>
                <w:rFonts w:hint="eastAsia"/>
                <w:vertAlign w:val="baseline"/>
                <w:lang w:val="en-US" w:eastAsia="zh-CN"/>
              </w:rPr>
            </w:pPr>
          </w:p>
        </w:tc>
        <w:tc>
          <w:tcPr>
            <w:tcW w:w="1130" w:type="dxa"/>
          </w:tcPr>
          <w:p>
            <w:pPr>
              <w:numPr>
                <w:ilvl w:val="0"/>
                <w:numId w:val="0"/>
              </w:numPr>
              <w:adjustRightInd w:val="0"/>
              <w:snapToGrid w:val="0"/>
              <w:spacing w:before="108" w:beforeLines="30"/>
              <w:jc w:val="both"/>
              <w:rPr>
                <w:rFonts w:hint="eastAsia"/>
                <w:vertAlign w:val="baseline"/>
                <w:lang w:val="en-US" w:eastAsia="zh-CN"/>
              </w:rPr>
            </w:pPr>
          </w:p>
        </w:tc>
        <w:tc>
          <w:tcPr>
            <w:tcW w:w="1130"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FF0000"/>
                <w:lang w:val="en-US" w:eastAsia="zh-CN"/>
              </w:rPr>
              <w:t>P</w:t>
            </w:r>
            <w:r>
              <w:rPr>
                <w:rFonts w:hint="default"/>
                <w:color w:val="FF0000"/>
                <w:lang w:val="en-US" w:eastAsia="zh-CN"/>
              </w:rPr>
              <w:t>’’</w:t>
            </w:r>
            <w:r>
              <w:rPr>
                <w:rFonts w:hint="eastAsia"/>
                <w:vertAlign w:val="subscript"/>
                <w:lang w:val="en-US" w:eastAsia="zh-CN"/>
              </w:rPr>
              <w:t>1,2,PUSCH</w:t>
            </w:r>
          </w:p>
        </w:tc>
        <w:tc>
          <w:tcPr>
            <w:tcW w:w="1132"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FF0000"/>
                <w:lang w:val="en-US" w:eastAsia="zh-CN"/>
              </w:rPr>
              <w:t>P</w:t>
            </w:r>
            <w:r>
              <w:rPr>
                <w:rFonts w:hint="default"/>
                <w:color w:val="FF0000"/>
                <w:lang w:val="en-US" w:eastAsia="zh-CN"/>
              </w:rPr>
              <w:t>’’</w:t>
            </w:r>
            <w:r>
              <w:rPr>
                <w:rFonts w:hint="eastAsia"/>
                <w:vertAlign w:val="subscript"/>
                <w:lang w:val="en-US" w:eastAsia="zh-CN"/>
              </w:rPr>
              <w:t>1,3,PUSCH</w:t>
            </w:r>
          </w:p>
        </w:tc>
        <w:tc>
          <w:tcPr>
            <w:tcW w:w="638"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000000" w:themeColor="text1"/>
                <w:vertAlign w:val="baseline"/>
                <w:lang w:val="en-US" w:eastAsia="zh-CN"/>
                <w14:textFill>
                  <w14:solidFill>
                    <w14:schemeClr w14:val="tx1"/>
                  </w14:solidFill>
                </w14:textFill>
              </w:rPr>
              <w:t>...</w:t>
            </w:r>
          </w:p>
        </w:tc>
        <w:tc>
          <w:tcPr>
            <w:tcW w:w="1240"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000000" w:themeColor="text1"/>
                <w:lang w:val="en-US" w:eastAsia="zh-CN"/>
                <w14:textFill>
                  <w14:solidFill>
                    <w14:schemeClr w14:val="tx1"/>
                  </w14:solidFill>
                </w14:textFill>
              </w:rPr>
              <w:t>P</w:t>
            </w:r>
            <w:r>
              <w:rPr>
                <w:rFonts w:hint="eastAsia"/>
                <w:color w:val="000000" w:themeColor="text1"/>
                <w:vertAlign w:val="subscript"/>
                <w:lang w:val="en-US" w:eastAsia="zh-CN"/>
                <w14:textFill>
                  <w14:solidFill>
                    <w14:schemeClr w14:val="tx1"/>
                  </w14:solidFill>
                </w14:textFill>
              </w:rPr>
              <w:t>1,11,PUSCH</w:t>
            </w:r>
          </w:p>
        </w:tc>
        <w:tc>
          <w:tcPr>
            <w:tcW w:w="1180" w:type="dxa"/>
          </w:tcPr>
          <w:p>
            <w:pPr>
              <w:numPr>
                <w:ilvl w:val="0"/>
                <w:numId w:val="0"/>
              </w:numPr>
              <w:adjustRightInd w:val="0"/>
              <w:snapToGrid w:val="0"/>
              <w:spacing w:before="108" w:beforeLines="30"/>
              <w:jc w:val="both"/>
              <w:rPr>
                <w:rFonts w:hint="eastAsia"/>
                <w:vertAlign w:val="baseline"/>
                <w:lang w:val="en-US" w:eastAsia="zh-CN"/>
              </w:rPr>
            </w:pPr>
          </w:p>
        </w:tc>
        <w:tc>
          <w:tcPr>
            <w:tcW w:w="1198" w:type="dxa"/>
          </w:tcPr>
          <w:p>
            <w:pPr>
              <w:numPr>
                <w:ilvl w:val="0"/>
                <w:numId w:val="0"/>
              </w:numPr>
              <w:adjustRightInd w:val="0"/>
              <w:snapToGrid w:val="0"/>
              <w:spacing w:before="108" w:beforeLines="30"/>
              <w:jc w:val="both"/>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vMerge w:val="continue"/>
          </w:tcPr>
          <w:p>
            <w:pPr>
              <w:numPr>
                <w:ilvl w:val="0"/>
                <w:numId w:val="0"/>
              </w:numPr>
              <w:adjustRightInd w:val="0"/>
              <w:snapToGrid w:val="0"/>
              <w:spacing w:before="108" w:beforeLines="30"/>
              <w:jc w:val="both"/>
              <w:rPr>
                <w:rFonts w:hint="eastAsia"/>
                <w:b/>
                <w:bCs/>
                <w:vertAlign w:val="baseline"/>
                <w:lang w:val="en-US" w:eastAsia="zh-CN"/>
              </w:rPr>
            </w:pPr>
          </w:p>
        </w:tc>
        <w:tc>
          <w:tcPr>
            <w:tcW w:w="1160" w:type="dxa"/>
          </w:tcPr>
          <w:p>
            <w:pPr>
              <w:numPr>
                <w:ilvl w:val="0"/>
                <w:numId w:val="0"/>
              </w:numPr>
              <w:adjustRightInd w:val="0"/>
              <w:snapToGrid w:val="0"/>
              <w:spacing w:before="108" w:beforeLines="30"/>
              <w:jc w:val="both"/>
              <w:rPr>
                <w:rFonts w:hint="eastAsia"/>
                <w:vertAlign w:val="baseline"/>
                <w:lang w:val="en-US" w:eastAsia="zh-CN"/>
              </w:rPr>
            </w:pPr>
          </w:p>
        </w:tc>
        <w:tc>
          <w:tcPr>
            <w:tcW w:w="1130" w:type="dxa"/>
          </w:tcPr>
          <w:p>
            <w:pPr>
              <w:numPr>
                <w:ilvl w:val="0"/>
                <w:numId w:val="0"/>
              </w:numPr>
              <w:adjustRightInd w:val="0"/>
              <w:snapToGrid w:val="0"/>
              <w:spacing w:before="108" w:beforeLines="30"/>
              <w:jc w:val="both"/>
              <w:rPr>
                <w:rFonts w:hint="eastAsia"/>
                <w:vertAlign w:val="baseline"/>
                <w:lang w:val="en-US" w:eastAsia="zh-CN"/>
              </w:rPr>
            </w:pPr>
          </w:p>
        </w:tc>
        <w:tc>
          <w:tcPr>
            <w:tcW w:w="1130"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000000" w:themeColor="text1"/>
                <w:lang w:val="en-US" w:eastAsia="zh-CN"/>
                <w14:textFill>
                  <w14:solidFill>
                    <w14:schemeClr w14:val="tx1"/>
                  </w14:solidFill>
                </w14:textFill>
              </w:rPr>
              <w:t>P</w:t>
            </w:r>
            <w:r>
              <w:rPr>
                <w:rFonts w:hint="eastAsia"/>
                <w:color w:val="000000" w:themeColor="text1"/>
                <w:vertAlign w:val="subscript"/>
                <w:lang w:val="en-US" w:eastAsia="zh-CN"/>
                <w14:textFill>
                  <w14:solidFill>
                    <w14:schemeClr w14:val="tx1"/>
                  </w14:solidFill>
                </w14:textFill>
              </w:rPr>
              <w:t>1,2,L-PUCCH</w:t>
            </w:r>
          </w:p>
        </w:tc>
        <w:tc>
          <w:tcPr>
            <w:tcW w:w="1132"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000000" w:themeColor="text1"/>
                <w:lang w:val="en-US" w:eastAsia="zh-CN"/>
                <w14:textFill>
                  <w14:solidFill>
                    <w14:schemeClr w14:val="tx1"/>
                  </w14:solidFill>
                </w14:textFill>
              </w:rPr>
              <w:t>P</w:t>
            </w:r>
            <w:r>
              <w:rPr>
                <w:rFonts w:hint="eastAsia"/>
                <w:color w:val="000000" w:themeColor="text1"/>
                <w:vertAlign w:val="subscript"/>
                <w:lang w:val="en-US" w:eastAsia="zh-CN"/>
                <w14:textFill>
                  <w14:solidFill>
                    <w14:schemeClr w14:val="tx1"/>
                  </w14:solidFill>
                </w14:textFill>
              </w:rPr>
              <w:t>1,3,L-PUCCH</w:t>
            </w:r>
          </w:p>
        </w:tc>
        <w:tc>
          <w:tcPr>
            <w:tcW w:w="638"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000000" w:themeColor="text1"/>
                <w:vertAlign w:val="baseline"/>
                <w:lang w:val="en-US" w:eastAsia="zh-CN"/>
                <w14:textFill>
                  <w14:solidFill>
                    <w14:schemeClr w14:val="tx1"/>
                  </w14:solidFill>
                </w14:textFill>
              </w:rPr>
              <w:t>...</w:t>
            </w:r>
          </w:p>
        </w:tc>
        <w:tc>
          <w:tcPr>
            <w:tcW w:w="1240"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000000" w:themeColor="text1"/>
                <w:lang w:val="en-US" w:eastAsia="zh-CN"/>
                <w14:textFill>
                  <w14:solidFill>
                    <w14:schemeClr w14:val="tx1"/>
                  </w14:solidFill>
                </w14:textFill>
              </w:rPr>
              <w:t>P</w:t>
            </w:r>
            <w:r>
              <w:rPr>
                <w:rFonts w:hint="eastAsia"/>
                <w:color w:val="000000" w:themeColor="text1"/>
                <w:vertAlign w:val="subscript"/>
                <w:lang w:val="en-US" w:eastAsia="zh-CN"/>
                <w14:textFill>
                  <w14:solidFill>
                    <w14:schemeClr w14:val="tx1"/>
                  </w14:solidFill>
                </w14:textFill>
              </w:rPr>
              <w:t>1,11,L-PUCCH</w:t>
            </w:r>
          </w:p>
        </w:tc>
        <w:tc>
          <w:tcPr>
            <w:tcW w:w="1180" w:type="dxa"/>
          </w:tcPr>
          <w:p>
            <w:pPr>
              <w:numPr>
                <w:ilvl w:val="0"/>
                <w:numId w:val="0"/>
              </w:numPr>
              <w:adjustRightInd w:val="0"/>
              <w:snapToGrid w:val="0"/>
              <w:spacing w:before="108" w:beforeLines="30"/>
              <w:jc w:val="both"/>
              <w:rPr>
                <w:rFonts w:hint="eastAsia"/>
                <w:vertAlign w:val="baseline"/>
                <w:lang w:val="en-US" w:eastAsia="zh-CN"/>
              </w:rPr>
            </w:pPr>
          </w:p>
        </w:tc>
        <w:tc>
          <w:tcPr>
            <w:tcW w:w="1198" w:type="dxa"/>
          </w:tcPr>
          <w:p>
            <w:pPr>
              <w:numPr>
                <w:ilvl w:val="0"/>
                <w:numId w:val="0"/>
              </w:numPr>
              <w:adjustRightInd w:val="0"/>
              <w:snapToGrid w:val="0"/>
              <w:spacing w:before="108" w:beforeLines="30"/>
              <w:jc w:val="both"/>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Pr>
          <w:p>
            <w:pPr>
              <w:numPr>
                <w:ilvl w:val="0"/>
                <w:numId w:val="0"/>
              </w:numPr>
              <w:adjustRightInd w:val="0"/>
              <w:snapToGrid w:val="0"/>
              <w:spacing w:before="108" w:beforeLines="30"/>
              <w:jc w:val="both"/>
              <w:rPr>
                <w:rFonts w:hint="eastAsia"/>
                <w:b/>
                <w:bCs/>
                <w:vertAlign w:val="baseline"/>
                <w:lang w:val="en-US" w:eastAsia="zh-CN"/>
              </w:rPr>
            </w:pPr>
            <w:r>
              <w:rPr>
                <w:rFonts w:hint="eastAsia"/>
                <w:b/>
                <w:bCs/>
                <w:lang w:val="en-US" w:eastAsia="zh-CN"/>
              </w:rPr>
              <w:t>CC2</w:t>
            </w:r>
          </w:p>
        </w:tc>
        <w:tc>
          <w:tcPr>
            <w:tcW w:w="1160" w:type="dxa"/>
          </w:tcPr>
          <w:p>
            <w:pPr>
              <w:numPr>
                <w:ilvl w:val="0"/>
                <w:numId w:val="0"/>
              </w:numPr>
              <w:adjustRightInd w:val="0"/>
              <w:snapToGrid w:val="0"/>
              <w:spacing w:before="108" w:beforeLines="30"/>
              <w:jc w:val="both"/>
              <w:rPr>
                <w:rFonts w:hint="eastAsia"/>
                <w:vertAlign w:val="baseline"/>
                <w:lang w:val="en-US" w:eastAsia="zh-CN"/>
              </w:rPr>
            </w:pPr>
            <w:r>
              <w:rPr>
                <w:rFonts w:hint="eastAsia"/>
                <w:lang w:val="en-US" w:eastAsia="zh-CN"/>
              </w:rPr>
              <w:t>P</w:t>
            </w:r>
            <w:r>
              <w:rPr>
                <w:rFonts w:hint="eastAsia"/>
                <w:vertAlign w:val="subscript"/>
                <w:lang w:val="en-US" w:eastAsia="zh-CN"/>
              </w:rPr>
              <w:t>2,0,PUSCH</w:t>
            </w:r>
          </w:p>
        </w:tc>
        <w:tc>
          <w:tcPr>
            <w:tcW w:w="1130" w:type="dxa"/>
          </w:tcPr>
          <w:p>
            <w:pPr>
              <w:numPr>
                <w:ilvl w:val="0"/>
                <w:numId w:val="0"/>
              </w:numPr>
              <w:adjustRightInd w:val="0"/>
              <w:snapToGrid w:val="0"/>
              <w:spacing w:before="108" w:beforeLines="30"/>
              <w:jc w:val="both"/>
              <w:rPr>
                <w:rFonts w:hint="eastAsia"/>
                <w:vertAlign w:val="baseline"/>
                <w:lang w:val="en-US" w:eastAsia="zh-CN"/>
              </w:rPr>
            </w:pPr>
            <w:r>
              <w:rPr>
                <w:rFonts w:hint="eastAsia"/>
                <w:lang w:val="en-US" w:eastAsia="zh-CN"/>
              </w:rPr>
              <w:t>P</w:t>
            </w:r>
            <w:r>
              <w:rPr>
                <w:rFonts w:hint="eastAsia"/>
                <w:vertAlign w:val="subscript"/>
                <w:lang w:val="en-US" w:eastAsia="zh-CN"/>
              </w:rPr>
              <w:t>2,1x,PUSCH</w:t>
            </w:r>
          </w:p>
        </w:tc>
        <w:tc>
          <w:tcPr>
            <w:tcW w:w="1130"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FF0000"/>
                <w:lang w:val="en-US" w:eastAsia="zh-CN"/>
              </w:rPr>
              <w:t>P</w:t>
            </w:r>
            <w:r>
              <w:rPr>
                <w:rFonts w:hint="default"/>
                <w:color w:val="FF0000"/>
                <w:lang w:val="en-US" w:eastAsia="zh-CN"/>
              </w:rPr>
              <w:t>’’</w:t>
            </w:r>
            <w:r>
              <w:rPr>
                <w:rFonts w:hint="eastAsia"/>
                <w:vertAlign w:val="subscript"/>
                <w:lang w:val="en-US" w:eastAsia="zh-CN"/>
              </w:rPr>
              <w:t>2,2,PUSCH</w:t>
            </w:r>
          </w:p>
        </w:tc>
        <w:tc>
          <w:tcPr>
            <w:tcW w:w="1132"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FF0000"/>
                <w:lang w:val="en-US" w:eastAsia="zh-CN"/>
              </w:rPr>
              <w:t>P</w:t>
            </w:r>
            <w:r>
              <w:rPr>
                <w:rFonts w:hint="default"/>
                <w:color w:val="FF0000"/>
                <w:lang w:val="en-US" w:eastAsia="zh-CN"/>
              </w:rPr>
              <w:t>’’</w:t>
            </w:r>
            <w:r>
              <w:rPr>
                <w:rFonts w:hint="eastAsia"/>
                <w:vertAlign w:val="subscript"/>
                <w:lang w:val="en-US" w:eastAsia="zh-CN"/>
              </w:rPr>
              <w:t>2,3,PUSCH</w:t>
            </w:r>
          </w:p>
        </w:tc>
        <w:tc>
          <w:tcPr>
            <w:tcW w:w="638" w:type="dxa"/>
          </w:tcPr>
          <w:p>
            <w:pPr>
              <w:numPr>
                <w:ilvl w:val="0"/>
                <w:numId w:val="0"/>
              </w:numPr>
              <w:adjustRightInd w:val="0"/>
              <w:snapToGrid w:val="0"/>
              <w:spacing w:before="108" w:beforeLines="30"/>
              <w:jc w:val="both"/>
              <w:rPr>
                <w:rFonts w:hint="eastAsia"/>
                <w:vertAlign w:val="baseline"/>
                <w:lang w:val="en-US" w:eastAsia="zh-CN"/>
              </w:rPr>
            </w:pPr>
            <w:r>
              <w:rPr>
                <w:rFonts w:hint="eastAsia"/>
                <w:lang w:val="en-US" w:eastAsia="zh-CN"/>
              </w:rPr>
              <w:t>...</w:t>
            </w:r>
          </w:p>
        </w:tc>
        <w:tc>
          <w:tcPr>
            <w:tcW w:w="1240" w:type="dxa"/>
          </w:tcPr>
          <w:p>
            <w:pPr>
              <w:numPr>
                <w:ilvl w:val="0"/>
                <w:numId w:val="0"/>
              </w:numPr>
              <w:adjustRightInd w:val="0"/>
              <w:snapToGrid w:val="0"/>
              <w:spacing w:before="108" w:beforeLines="30"/>
              <w:jc w:val="both"/>
              <w:rPr>
                <w:rFonts w:hint="eastAsia"/>
                <w:vertAlign w:val="baseline"/>
                <w:lang w:val="en-US" w:eastAsia="zh-CN"/>
              </w:rPr>
            </w:pPr>
            <w:r>
              <w:rPr>
                <w:rFonts w:hint="eastAsia"/>
                <w:lang w:val="en-US" w:eastAsia="zh-CN"/>
              </w:rPr>
              <w:t>P</w:t>
            </w:r>
            <w:r>
              <w:rPr>
                <w:rFonts w:hint="eastAsia"/>
                <w:vertAlign w:val="subscript"/>
                <w:lang w:val="en-US" w:eastAsia="zh-CN"/>
              </w:rPr>
              <w:t>2,11,PUSCH</w:t>
            </w:r>
          </w:p>
        </w:tc>
        <w:tc>
          <w:tcPr>
            <w:tcW w:w="1180" w:type="dxa"/>
          </w:tcPr>
          <w:p>
            <w:pPr>
              <w:numPr>
                <w:ilvl w:val="0"/>
                <w:numId w:val="0"/>
              </w:numPr>
              <w:adjustRightInd w:val="0"/>
              <w:snapToGrid w:val="0"/>
              <w:spacing w:before="108" w:beforeLines="30"/>
              <w:jc w:val="both"/>
              <w:rPr>
                <w:rFonts w:hint="eastAsia"/>
                <w:vertAlign w:val="baseline"/>
                <w:lang w:val="en-US" w:eastAsia="zh-CN"/>
              </w:rPr>
            </w:pPr>
            <w:r>
              <w:rPr>
                <w:rFonts w:hint="eastAsia"/>
                <w:lang w:val="en-US" w:eastAsia="zh-CN"/>
              </w:rPr>
              <w:t>P</w:t>
            </w:r>
            <w:r>
              <w:rPr>
                <w:rFonts w:hint="eastAsia"/>
                <w:vertAlign w:val="subscript"/>
                <w:lang w:val="en-US" w:eastAsia="zh-CN"/>
              </w:rPr>
              <w:t>2,12,S-PUCCH</w:t>
            </w:r>
          </w:p>
        </w:tc>
        <w:tc>
          <w:tcPr>
            <w:tcW w:w="1198" w:type="dxa"/>
          </w:tcPr>
          <w:p>
            <w:pPr>
              <w:numPr>
                <w:ilvl w:val="0"/>
                <w:numId w:val="0"/>
              </w:numPr>
              <w:adjustRightInd w:val="0"/>
              <w:snapToGrid w:val="0"/>
              <w:spacing w:before="108" w:beforeLines="30"/>
              <w:jc w:val="both"/>
              <w:rPr>
                <w:rFonts w:hint="eastAsia"/>
                <w:vertAlign w:val="baseline"/>
                <w:lang w:val="en-US" w:eastAsia="zh-CN"/>
              </w:rPr>
            </w:pPr>
            <w:r>
              <w:rPr>
                <w:rFonts w:hint="eastAsia"/>
                <w:lang w:val="en-US" w:eastAsia="zh-CN"/>
              </w:rPr>
              <w:t>P</w:t>
            </w:r>
            <w:r>
              <w:rPr>
                <w:rFonts w:hint="eastAsia"/>
                <w:vertAlign w:val="subscript"/>
                <w:lang w:val="en-US" w:eastAsia="zh-CN"/>
              </w:rPr>
              <w:t>2,13,S-PUCCH</w:t>
            </w:r>
          </w:p>
        </w:tc>
      </w:tr>
    </w:tbl>
    <w:p>
      <w:pPr>
        <w:numPr>
          <w:ilvl w:val="0"/>
          <w:numId w:val="0"/>
        </w:numPr>
        <w:adjustRightInd w:val="0"/>
        <w:snapToGrid w:val="0"/>
        <w:spacing w:before="108" w:beforeLines="30"/>
        <w:jc w:val="both"/>
        <w:rPr>
          <w:rFonts w:hint="eastAsia"/>
          <w:b/>
          <w:bCs/>
          <w:lang w:val="en-US" w:eastAsia="zh-CN"/>
        </w:rPr>
      </w:pPr>
    </w:p>
    <w:p>
      <w:pPr>
        <w:numPr>
          <w:ilvl w:val="0"/>
          <w:numId w:val="4"/>
        </w:numPr>
        <w:adjustRightInd w:val="0"/>
        <w:snapToGrid w:val="0"/>
        <w:spacing w:before="108" w:beforeLines="30"/>
        <w:jc w:val="both"/>
        <w:rPr>
          <w:rFonts w:hint="eastAsia"/>
          <w:lang w:val="en-US" w:eastAsia="zh-CN"/>
        </w:rPr>
      </w:pPr>
      <w:r>
        <w:rPr>
          <w:rFonts w:hint="eastAsia"/>
          <w:lang w:val="en-US" w:eastAsia="zh-CN"/>
        </w:rPr>
        <w:t>Keep equal power level for the same kind of channel on all occupied symbols in one slot except some zero power symbols.</w:t>
      </w:r>
    </w:p>
    <w:p>
      <w:pPr>
        <w:numPr>
          <w:ilvl w:val="0"/>
          <w:numId w:val="0"/>
        </w:numPr>
        <w:adjustRightInd w:val="0"/>
        <w:snapToGrid w:val="0"/>
        <w:spacing w:before="108" w:beforeLines="30"/>
        <w:jc w:val="both"/>
        <w:rPr>
          <w:rFonts w:hint="eastAsia"/>
          <w:lang w:val="en-US" w:eastAsia="zh-CN"/>
        </w:rPr>
      </w:pPr>
      <w:r>
        <w:rPr>
          <w:rFonts w:hint="eastAsia"/>
          <w:lang w:val="en-US" w:eastAsia="zh-CN"/>
        </w:rPr>
        <w:t>The power of PUSCH on symbol index x=0, 1, 11, 12, 13 should be lowered to be the related P</w:t>
      </w:r>
      <w:r>
        <w:rPr>
          <w:rFonts w:hint="default"/>
          <w:lang w:val="en-US" w:eastAsia="zh-CN"/>
        </w:rPr>
        <w:t>’’</w:t>
      </w:r>
      <w:r>
        <w:rPr>
          <w:rFonts w:hint="eastAsia"/>
          <w:lang w:val="en-US" w:eastAsia="zh-CN"/>
        </w:rPr>
        <w:t xml:space="preserve"> as shown in table 4 based on table3.</w:t>
      </w:r>
    </w:p>
    <w:p>
      <w:pPr>
        <w:numPr>
          <w:ilvl w:val="0"/>
          <w:numId w:val="0"/>
        </w:numPr>
        <w:adjustRightInd w:val="0"/>
        <w:snapToGrid w:val="0"/>
        <w:spacing w:before="108" w:beforeLines="30"/>
        <w:jc w:val="both"/>
        <w:rPr>
          <w:rFonts w:hint="eastAsia"/>
          <w:lang w:val="en-US" w:eastAsia="zh-CN"/>
        </w:rPr>
      </w:pPr>
      <w:r>
        <w:rPr>
          <w:rFonts w:hint="eastAsia"/>
          <w:b/>
          <w:bCs/>
          <w:lang w:val="en-US" w:eastAsia="zh-CN"/>
        </w:rPr>
        <w:t>Table 4 the adjusted power list for all CC after power balance within slot</w:t>
      </w:r>
    </w:p>
    <w:tbl>
      <w:tblPr>
        <w:tblStyle w:val="31"/>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1140"/>
        <w:gridCol w:w="1220"/>
        <w:gridCol w:w="1130"/>
        <w:gridCol w:w="1132"/>
        <w:gridCol w:w="638"/>
        <w:gridCol w:w="1240"/>
        <w:gridCol w:w="1180"/>
        <w:gridCol w:w="11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8" w:type="dxa"/>
          </w:tcPr>
          <w:p>
            <w:pPr>
              <w:numPr>
                <w:ilvl w:val="0"/>
                <w:numId w:val="0"/>
              </w:numPr>
              <w:adjustRightInd w:val="0"/>
              <w:snapToGrid w:val="0"/>
              <w:spacing w:before="108" w:beforeLines="30"/>
              <w:jc w:val="both"/>
              <w:rPr>
                <w:rFonts w:hint="eastAsia"/>
                <w:b/>
                <w:bCs/>
                <w:vertAlign w:val="baseline"/>
                <w:lang w:val="en-US" w:eastAsia="zh-CN"/>
              </w:rPr>
            </w:pPr>
            <w:r>
              <w:rPr>
                <w:rFonts w:hint="eastAsia"/>
                <w:b/>
                <w:bCs/>
                <w:lang w:val="en-US" w:eastAsia="zh-CN"/>
              </w:rPr>
              <w:t>CC</w:t>
            </w:r>
          </w:p>
        </w:tc>
        <w:tc>
          <w:tcPr>
            <w:tcW w:w="1140" w:type="dxa"/>
          </w:tcPr>
          <w:p>
            <w:pPr>
              <w:numPr>
                <w:ilvl w:val="0"/>
                <w:numId w:val="0"/>
              </w:numPr>
              <w:adjustRightInd w:val="0"/>
              <w:snapToGrid w:val="0"/>
              <w:spacing w:before="108" w:beforeLines="30"/>
              <w:jc w:val="both"/>
              <w:rPr>
                <w:rFonts w:hint="eastAsia"/>
                <w:b/>
                <w:bCs/>
                <w:vertAlign w:val="baseline"/>
                <w:lang w:val="en-US" w:eastAsia="zh-CN"/>
              </w:rPr>
            </w:pPr>
            <w:r>
              <w:rPr>
                <w:rFonts w:hint="eastAsia"/>
                <w:b/>
                <w:bCs/>
                <w:lang w:val="en-US" w:eastAsia="zh-CN"/>
              </w:rPr>
              <w:t>x=0</w:t>
            </w:r>
          </w:p>
        </w:tc>
        <w:tc>
          <w:tcPr>
            <w:tcW w:w="1220" w:type="dxa"/>
          </w:tcPr>
          <w:p>
            <w:pPr>
              <w:numPr>
                <w:ilvl w:val="0"/>
                <w:numId w:val="0"/>
              </w:numPr>
              <w:adjustRightInd w:val="0"/>
              <w:snapToGrid w:val="0"/>
              <w:spacing w:before="108" w:beforeLines="30"/>
              <w:jc w:val="both"/>
              <w:rPr>
                <w:rFonts w:hint="eastAsia"/>
                <w:b/>
                <w:bCs/>
                <w:vertAlign w:val="baseline"/>
                <w:lang w:val="en-US" w:eastAsia="zh-CN"/>
              </w:rPr>
            </w:pPr>
            <w:r>
              <w:rPr>
                <w:rFonts w:hint="eastAsia"/>
                <w:b/>
                <w:bCs/>
                <w:lang w:val="en-US" w:eastAsia="zh-CN"/>
              </w:rPr>
              <w:t>x=1</w:t>
            </w:r>
          </w:p>
        </w:tc>
        <w:tc>
          <w:tcPr>
            <w:tcW w:w="1130" w:type="dxa"/>
          </w:tcPr>
          <w:p>
            <w:pPr>
              <w:numPr>
                <w:ilvl w:val="0"/>
                <w:numId w:val="0"/>
              </w:numPr>
              <w:adjustRightInd w:val="0"/>
              <w:snapToGrid w:val="0"/>
              <w:spacing w:before="108" w:beforeLines="30"/>
              <w:jc w:val="both"/>
              <w:rPr>
                <w:rFonts w:hint="eastAsia"/>
                <w:b/>
                <w:bCs/>
                <w:vertAlign w:val="baseline"/>
                <w:lang w:val="en-US" w:eastAsia="zh-CN"/>
              </w:rPr>
            </w:pPr>
            <w:r>
              <w:rPr>
                <w:rFonts w:hint="eastAsia"/>
                <w:b/>
                <w:bCs/>
                <w:lang w:val="en-US" w:eastAsia="zh-CN"/>
              </w:rPr>
              <w:t>x=2</w:t>
            </w:r>
          </w:p>
        </w:tc>
        <w:tc>
          <w:tcPr>
            <w:tcW w:w="1132" w:type="dxa"/>
          </w:tcPr>
          <w:p>
            <w:pPr>
              <w:numPr>
                <w:ilvl w:val="0"/>
                <w:numId w:val="0"/>
              </w:numPr>
              <w:adjustRightInd w:val="0"/>
              <w:snapToGrid w:val="0"/>
              <w:spacing w:before="108" w:beforeLines="30"/>
              <w:jc w:val="both"/>
              <w:rPr>
                <w:rFonts w:hint="eastAsia"/>
                <w:b/>
                <w:bCs/>
                <w:vertAlign w:val="baseline"/>
                <w:lang w:val="en-US" w:eastAsia="zh-CN"/>
              </w:rPr>
            </w:pPr>
            <w:r>
              <w:rPr>
                <w:rFonts w:hint="eastAsia"/>
                <w:b/>
                <w:bCs/>
                <w:lang w:val="en-US" w:eastAsia="zh-CN"/>
              </w:rPr>
              <w:t>x=3</w:t>
            </w:r>
          </w:p>
        </w:tc>
        <w:tc>
          <w:tcPr>
            <w:tcW w:w="638" w:type="dxa"/>
          </w:tcPr>
          <w:p>
            <w:pPr>
              <w:numPr>
                <w:ilvl w:val="0"/>
                <w:numId w:val="0"/>
              </w:numPr>
              <w:adjustRightInd w:val="0"/>
              <w:snapToGrid w:val="0"/>
              <w:spacing w:before="108" w:beforeLines="30"/>
              <w:jc w:val="both"/>
              <w:rPr>
                <w:rFonts w:hint="eastAsia"/>
                <w:b/>
                <w:bCs/>
                <w:vertAlign w:val="baseline"/>
                <w:lang w:val="en-US" w:eastAsia="zh-CN"/>
              </w:rPr>
            </w:pPr>
            <w:r>
              <w:rPr>
                <w:rFonts w:hint="eastAsia"/>
                <w:b/>
                <w:bCs/>
                <w:lang w:val="en-US" w:eastAsia="zh-CN"/>
              </w:rPr>
              <w:t>...</w:t>
            </w:r>
          </w:p>
        </w:tc>
        <w:tc>
          <w:tcPr>
            <w:tcW w:w="1240" w:type="dxa"/>
          </w:tcPr>
          <w:p>
            <w:pPr>
              <w:numPr>
                <w:ilvl w:val="0"/>
                <w:numId w:val="0"/>
              </w:numPr>
              <w:adjustRightInd w:val="0"/>
              <w:snapToGrid w:val="0"/>
              <w:spacing w:before="108" w:beforeLines="30"/>
              <w:jc w:val="both"/>
              <w:rPr>
                <w:rFonts w:hint="eastAsia"/>
                <w:b/>
                <w:bCs/>
                <w:vertAlign w:val="baseline"/>
                <w:lang w:val="en-US" w:eastAsia="zh-CN"/>
              </w:rPr>
            </w:pPr>
            <w:r>
              <w:rPr>
                <w:rFonts w:hint="eastAsia"/>
                <w:b/>
                <w:bCs/>
                <w:lang w:val="en-US" w:eastAsia="zh-CN"/>
              </w:rPr>
              <w:t>x=11</w:t>
            </w:r>
          </w:p>
        </w:tc>
        <w:tc>
          <w:tcPr>
            <w:tcW w:w="1180" w:type="dxa"/>
          </w:tcPr>
          <w:p>
            <w:pPr>
              <w:numPr>
                <w:ilvl w:val="0"/>
                <w:numId w:val="0"/>
              </w:numPr>
              <w:adjustRightInd w:val="0"/>
              <w:snapToGrid w:val="0"/>
              <w:spacing w:before="108" w:beforeLines="30"/>
              <w:jc w:val="both"/>
              <w:rPr>
                <w:rFonts w:hint="eastAsia"/>
                <w:b/>
                <w:bCs/>
                <w:vertAlign w:val="baseline"/>
                <w:lang w:val="en-US" w:eastAsia="zh-CN"/>
              </w:rPr>
            </w:pPr>
            <w:r>
              <w:rPr>
                <w:rFonts w:hint="eastAsia"/>
                <w:b/>
                <w:bCs/>
                <w:lang w:val="en-US" w:eastAsia="zh-CN"/>
              </w:rPr>
              <w:t>x=12</w:t>
            </w:r>
          </w:p>
        </w:tc>
        <w:tc>
          <w:tcPr>
            <w:tcW w:w="1198" w:type="dxa"/>
          </w:tcPr>
          <w:p>
            <w:pPr>
              <w:numPr>
                <w:ilvl w:val="0"/>
                <w:numId w:val="0"/>
              </w:numPr>
              <w:adjustRightInd w:val="0"/>
              <w:snapToGrid w:val="0"/>
              <w:spacing w:before="108" w:beforeLines="30"/>
              <w:jc w:val="both"/>
              <w:rPr>
                <w:rFonts w:hint="eastAsia"/>
                <w:b/>
                <w:bCs/>
                <w:vertAlign w:val="baseline"/>
                <w:lang w:val="en-US" w:eastAsia="zh-CN"/>
              </w:rPr>
            </w:pPr>
            <w:r>
              <w:rPr>
                <w:rFonts w:hint="eastAsia"/>
                <w:b/>
                <w:bCs/>
                <w:lang w:val="en-US" w:eastAsia="zh-CN"/>
              </w:rPr>
              <w:t>x=13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8" w:type="dxa"/>
            <w:vMerge w:val="restart"/>
            <w:vAlign w:val="center"/>
          </w:tcPr>
          <w:p>
            <w:pPr>
              <w:numPr>
                <w:ilvl w:val="0"/>
                <w:numId w:val="0"/>
              </w:numPr>
              <w:adjustRightInd w:val="0"/>
              <w:snapToGrid w:val="0"/>
              <w:spacing w:before="108" w:beforeLines="30"/>
              <w:jc w:val="both"/>
              <w:rPr>
                <w:rFonts w:hint="eastAsia"/>
                <w:b/>
                <w:bCs/>
                <w:vertAlign w:val="baseline"/>
                <w:lang w:val="en-US" w:eastAsia="zh-CN"/>
              </w:rPr>
            </w:pPr>
            <w:r>
              <w:rPr>
                <w:rFonts w:hint="eastAsia"/>
                <w:b/>
                <w:bCs/>
                <w:lang w:val="en-US" w:eastAsia="zh-CN"/>
              </w:rPr>
              <w:t>CC0</w:t>
            </w:r>
          </w:p>
        </w:tc>
        <w:tc>
          <w:tcPr>
            <w:tcW w:w="1140" w:type="dxa"/>
          </w:tcPr>
          <w:p>
            <w:pPr>
              <w:numPr>
                <w:ilvl w:val="0"/>
                <w:numId w:val="0"/>
              </w:numPr>
              <w:adjustRightInd w:val="0"/>
              <w:snapToGrid w:val="0"/>
              <w:spacing w:before="108" w:beforeLines="30"/>
              <w:jc w:val="both"/>
              <w:rPr>
                <w:rFonts w:hint="eastAsia"/>
                <w:color w:val="auto"/>
                <w:vertAlign w:val="baseline"/>
                <w:lang w:val="en-US" w:eastAsia="zh-CN"/>
              </w:rPr>
            </w:pPr>
            <w:r>
              <w:rPr>
                <w:rFonts w:hint="eastAsia"/>
                <w:color w:val="FF0000"/>
                <w:lang w:val="en-US" w:eastAsia="zh-CN"/>
              </w:rPr>
              <w:t>P</w:t>
            </w:r>
            <w:r>
              <w:rPr>
                <w:rFonts w:hint="default"/>
                <w:color w:val="FF0000"/>
                <w:lang w:val="en-US" w:eastAsia="zh-CN"/>
              </w:rPr>
              <w:t>’’</w:t>
            </w:r>
            <w:r>
              <w:rPr>
                <w:rFonts w:hint="eastAsia"/>
                <w:vertAlign w:val="subscript"/>
                <w:lang w:val="en-US" w:eastAsia="zh-CN"/>
              </w:rPr>
              <w:t>0,0,PUSCH</w:t>
            </w:r>
          </w:p>
        </w:tc>
        <w:tc>
          <w:tcPr>
            <w:tcW w:w="1220" w:type="dxa"/>
          </w:tcPr>
          <w:p>
            <w:pPr>
              <w:numPr>
                <w:ilvl w:val="0"/>
                <w:numId w:val="0"/>
              </w:numPr>
              <w:adjustRightInd w:val="0"/>
              <w:snapToGrid w:val="0"/>
              <w:spacing w:before="108" w:beforeLines="30"/>
              <w:jc w:val="both"/>
              <w:rPr>
                <w:rFonts w:hint="eastAsia"/>
                <w:color w:val="auto"/>
                <w:vertAlign w:val="baseline"/>
                <w:lang w:val="en-US" w:eastAsia="zh-CN"/>
              </w:rPr>
            </w:pPr>
            <w:r>
              <w:rPr>
                <w:rFonts w:hint="eastAsia"/>
                <w:color w:val="FF0000"/>
                <w:lang w:val="en-US" w:eastAsia="zh-CN"/>
              </w:rPr>
              <w:t>P</w:t>
            </w:r>
            <w:r>
              <w:rPr>
                <w:rFonts w:hint="default"/>
                <w:color w:val="FF0000"/>
                <w:lang w:val="en-US" w:eastAsia="zh-CN"/>
              </w:rPr>
              <w:t>’’</w:t>
            </w:r>
            <w:r>
              <w:rPr>
                <w:rFonts w:hint="eastAsia"/>
                <w:vertAlign w:val="subscript"/>
                <w:lang w:val="en-US" w:eastAsia="zh-CN"/>
              </w:rPr>
              <w:t>0,1,PUSCH</w:t>
            </w:r>
          </w:p>
        </w:tc>
        <w:tc>
          <w:tcPr>
            <w:tcW w:w="1130" w:type="dxa"/>
          </w:tcPr>
          <w:p>
            <w:pPr>
              <w:numPr>
                <w:ilvl w:val="0"/>
                <w:numId w:val="0"/>
              </w:numPr>
              <w:adjustRightInd w:val="0"/>
              <w:snapToGrid w:val="0"/>
              <w:spacing w:before="108" w:beforeLines="30"/>
              <w:jc w:val="both"/>
              <w:rPr>
                <w:rFonts w:hint="eastAsia"/>
                <w:color w:val="auto"/>
                <w:vertAlign w:val="baseline"/>
                <w:lang w:val="en-US" w:eastAsia="zh-CN"/>
              </w:rPr>
            </w:pPr>
            <w:r>
              <w:rPr>
                <w:rFonts w:hint="eastAsia"/>
                <w:color w:val="auto"/>
                <w:lang w:val="en-US" w:eastAsia="zh-CN"/>
              </w:rPr>
              <w:t>P</w:t>
            </w:r>
            <w:r>
              <w:rPr>
                <w:rFonts w:hint="default"/>
                <w:color w:val="auto"/>
                <w:lang w:val="en-US" w:eastAsia="zh-CN"/>
              </w:rPr>
              <w:t>’’</w:t>
            </w:r>
            <w:r>
              <w:rPr>
                <w:rFonts w:hint="eastAsia"/>
                <w:color w:val="auto"/>
                <w:vertAlign w:val="subscript"/>
                <w:lang w:val="en-US" w:eastAsia="zh-CN"/>
              </w:rPr>
              <w:t>0,2,PUSCH</w:t>
            </w:r>
          </w:p>
        </w:tc>
        <w:tc>
          <w:tcPr>
            <w:tcW w:w="1132" w:type="dxa"/>
          </w:tcPr>
          <w:p>
            <w:pPr>
              <w:numPr>
                <w:ilvl w:val="0"/>
                <w:numId w:val="0"/>
              </w:numPr>
              <w:adjustRightInd w:val="0"/>
              <w:snapToGrid w:val="0"/>
              <w:spacing w:before="108" w:beforeLines="30"/>
              <w:jc w:val="both"/>
              <w:rPr>
                <w:rFonts w:hint="eastAsia"/>
                <w:color w:val="auto"/>
                <w:vertAlign w:val="baseline"/>
                <w:lang w:val="en-US" w:eastAsia="zh-CN"/>
              </w:rPr>
            </w:pPr>
            <w:r>
              <w:rPr>
                <w:rFonts w:hint="eastAsia"/>
                <w:color w:val="auto"/>
                <w:lang w:val="en-US" w:eastAsia="zh-CN"/>
              </w:rPr>
              <w:t>P</w:t>
            </w:r>
            <w:r>
              <w:rPr>
                <w:rFonts w:hint="default"/>
                <w:color w:val="auto"/>
                <w:lang w:val="en-US" w:eastAsia="zh-CN"/>
              </w:rPr>
              <w:t>’’</w:t>
            </w:r>
            <w:r>
              <w:rPr>
                <w:rFonts w:hint="eastAsia"/>
                <w:color w:val="auto"/>
                <w:vertAlign w:val="subscript"/>
                <w:lang w:val="en-US" w:eastAsia="zh-CN"/>
              </w:rPr>
              <w:t>0,3,PUSCH</w:t>
            </w:r>
          </w:p>
        </w:tc>
        <w:tc>
          <w:tcPr>
            <w:tcW w:w="638" w:type="dxa"/>
          </w:tcPr>
          <w:p>
            <w:pPr>
              <w:numPr>
                <w:ilvl w:val="0"/>
                <w:numId w:val="0"/>
              </w:numPr>
              <w:adjustRightInd w:val="0"/>
              <w:snapToGrid w:val="0"/>
              <w:spacing w:before="108" w:beforeLines="30"/>
              <w:jc w:val="both"/>
              <w:rPr>
                <w:rFonts w:hint="eastAsia"/>
                <w:vertAlign w:val="baseline"/>
                <w:lang w:val="en-US" w:eastAsia="zh-CN"/>
              </w:rPr>
            </w:pPr>
            <w:r>
              <w:rPr>
                <w:rFonts w:hint="eastAsia"/>
                <w:vertAlign w:val="baseline"/>
                <w:lang w:val="en-US" w:eastAsia="zh-CN"/>
              </w:rPr>
              <w:t>...</w:t>
            </w:r>
          </w:p>
        </w:tc>
        <w:tc>
          <w:tcPr>
            <w:tcW w:w="1240"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000000" w:themeColor="text1"/>
                <w:lang w:val="en-US" w:eastAsia="zh-CN"/>
                <w14:textFill>
                  <w14:solidFill>
                    <w14:schemeClr w14:val="tx1"/>
                  </w14:solidFill>
                </w14:textFill>
              </w:rPr>
              <w:t>P</w:t>
            </w:r>
            <w:r>
              <w:rPr>
                <w:rFonts w:hint="eastAsia"/>
                <w:color w:val="000000" w:themeColor="text1"/>
                <w:vertAlign w:val="subscript"/>
                <w:lang w:val="en-US" w:eastAsia="zh-CN"/>
                <w14:textFill>
                  <w14:solidFill>
                    <w14:schemeClr w14:val="tx1"/>
                  </w14:solidFill>
                </w14:textFill>
              </w:rPr>
              <w:t>0,11,SRS</w:t>
            </w:r>
          </w:p>
        </w:tc>
        <w:tc>
          <w:tcPr>
            <w:tcW w:w="1180"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000000" w:themeColor="text1"/>
                <w:lang w:val="en-US" w:eastAsia="zh-CN"/>
                <w14:textFill>
                  <w14:solidFill>
                    <w14:schemeClr w14:val="tx1"/>
                  </w14:solidFill>
                </w14:textFill>
              </w:rPr>
              <w:t>P</w:t>
            </w:r>
            <w:r>
              <w:rPr>
                <w:rFonts w:hint="eastAsia"/>
                <w:color w:val="000000" w:themeColor="text1"/>
                <w:vertAlign w:val="subscript"/>
                <w:lang w:val="en-US" w:eastAsia="zh-CN"/>
                <w14:textFill>
                  <w14:solidFill>
                    <w14:schemeClr w14:val="tx1"/>
                  </w14:solidFill>
                </w14:textFill>
              </w:rPr>
              <w:t>0,12,S-PUCCH</w:t>
            </w:r>
          </w:p>
        </w:tc>
        <w:tc>
          <w:tcPr>
            <w:tcW w:w="1198"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000000" w:themeColor="text1"/>
                <w:lang w:val="en-US" w:eastAsia="zh-CN"/>
                <w14:textFill>
                  <w14:solidFill>
                    <w14:schemeClr w14:val="tx1"/>
                  </w14:solidFill>
                </w14:textFill>
              </w:rPr>
              <w:t>P</w:t>
            </w:r>
            <w:r>
              <w:rPr>
                <w:rFonts w:hint="eastAsia"/>
                <w:color w:val="000000" w:themeColor="text1"/>
                <w:vertAlign w:val="subscript"/>
                <w:lang w:val="en-US" w:eastAsia="zh-CN"/>
                <w14:textFill>
                  <w14:solidFill>
                    <w14:schemeClr w14:val="tx1"/>
                  </w14:solidFill>
                </w14:textFill>
              </w:rPr>
              <w:t>0,13,S-PUCCH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8" w:type="dxa"/>
            <w:vMerge w:val="continue"/>
          </w:tcPr>
          <w:p>
            <w:pPr>
              <w:numPr>
                <w:ilvl w:val="0"/>
                <w:numId w:val="0"/>
              </w:numPr>
              <w:adjustRightInd w:val="0"/>
              <w:snapToGrid w:val="0"/>
              <w:spacing w:before="108" w:beforeLines="30"/>
              <w:jc w:val="both"/>
              <w:rPr>
                <w:rFonts w:hint="eastAsia"/>
                <w:b/>
                <w:bCs/>
                <w:vertAlign w:val="baseline"/>
                <w:lang w:val="en-US" w:eastAsia="zh-CN"/>
              </w:rPr>
            </w:pPr>
          </w:p>
        </w:tc>
        <w:tc>
          <w:tcPr>
            <w:tcW w:w="1140"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000000" w:themeColor="text1"/>
                <w:lang w:val="en-US" w:eastAsia="zh-CN"/>
                <w14:textFill>
                  <w14:solidFill>
                    <w14:schemeClr w14:val="tx1"/>
                  </w14:solidFill>
                </w14:textFill>
              </w:rPr>
              <w:t>P</w:t>
            </w:r>
            <w:r>
              <w:rPr>
                <w:rFonts w:hint="eastAsia"/>
                <w:color w:val="000000" w:themeColor="text1"/>
                <w:vertAlign w:val="subscript"/>
                <w:lang w:val="en-US" w:eastAsia="zh-CN"/>
                <w14:textFill>
                  <w14:solidFill>
                    <w14:schemeClr w14:val="tx1"/>
                  </w14:solidFill>
                </w14:textFill>
              </w:rPr>
              <w:t>0,0,L-PUCCH</w:t>
            </w:r>
          </w:p>
        </w:tc>
        <w:tc>
          <w:tcPr>
            <w:tcW w:w="1220"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000000" w:themeColor="text1"/>
                <w:lang w:val="en-US" w:eastAsia="zh-CN"/>
                <w14:textFill>
                  <w14:solidFill>
                    <w14:schemeClr w14:val="tx1"/>
                  </w14:solidFill>
                </w14:textFill>
              </w:rPr>
              <w:t>P</w:t>
            </w:r>
            <w:r>
              <w:rPr>
                <w:rFonts w:hint="eastAsia"/>
                <w:color w:val="000000" w:themeColor="text1"/>
                <w:vertAlign w:val="subscript"/>
                <w:lang w:val="en-US" w:eastAsia="zh-CN"/>
                <w14:textFill>
                  <w14:solidFill>
                    <w14:schemeClr w14:val="tx1"/>
                  </w14:solidFill>
                </w14:textFill>
              </w:rPr>
              <w:t>0,1,L-PUCCH</w:t>
            </w:r>
          </w:p>
        </w:tc>
        <w:tc>
          <w:tcPr>
            <w:tcW w:w="1130" w:type="dxa"/>
          </w:tcPr>
          <w:p>
            <w:pPr>
              <w:numPr>
                <w:ilvl w:val="0"/>
                <w:numId w:val="0"/>
              </w:numPr>
              <w:adjustRightInd w:val="0"/>
              <w:snapToGrid w:val="0"/>
              <w:spacing w:before="108" w:beforeLines="30"/>
              <w:jc w:val="both"/>
              <w:rPr>
                <w:rFonts w:hint="eastAsia"/>
                <w:color w:val="auto"/>
                <w:vertAlign w:val="baseline"/>
                <w:lang w:val="en-US" w:eastAsia="zh-CN"/>
              </w:rPr>
            </w:pPr>
            <w:r>
              <w:rPr>
                <w:rFonts w:hint="eastAsia"/>
                <w:color w:val="auto"/>
                <w:lang w:val="en-US" w:eastAsia="zh-CN"/>
              </w:rPr>
              <w:t>P</w:t>
            </w:r>
            <w:r>
              <w:rPr>
                <w:rFonts w:hint="eastAsia"/>
                <w:color w:val="auto"/>
                <w:vertAlign w:val="subscript"/>
                <w:lang w:val="en-US" w:eastAsia="zh-CN"/>
              </w:rPr>
              <w:t>0,2,L-PUCCH</w:t>
            </w:r>
          </w:p>
        </w:tc>
        <w:tc>
          <w:tcPr>
            <w:tcW w:w="1132" w:type="dxa"/>
          </w:tcPr>
          <w:p>
            <w:pPr>
              <w:numPr>
                <w:ilvl w:val="0"/>
                <w:numId w:val="0"/>
              </w:numPr>
              <w:adjustRightInd w:val="0"/>
              <w:snapToGrid w:val="0"/>
              <w:spacing w:before="108" w:beforeLines="30"/>
              <w:jc w:val="both"/>
              <w:rPr>
                <w:rFonts w:hint="eastAsia"/>
                <w:color w:val="auto"/>
                <w:vertAlign w:val="baseline"/>
                <w:lang w:val="en-US" w:eastAsia="zh-CN"/>
              </w:rPr>
            </w:pPr>
            <w:r>
              <w:rPr>
                <w:rFonts w:hint="eastAsia"/>
                <w:color w:val="auto"/>
                <w:lang w:val="en-US" w:eastAsia="zh-CN"/>
              </w:rPr>
              <w:t>P</w:t>
            </w:r>
            <w:r>
              <w:rPr>
                <w:rFonts w:hint="eastAsia"/>
                <w:color w:val="auto"/>
                <w:vertAlign w:val="subscript"/>
                <w:lang w:val="en-US" w:eastAsia="zh-CN"/>
              </w:rPr>
              <w:t>0,3,L-PUCCH</w:t>
            </w:r>
          </w:p>
        </w:tc>
        <w:tc>
          <w:tcPr>
            <w:tcW w:w="638" w:type="dxa"/>
          </w:tcPr>
          <w:p>
            <w:pPr>
              <w:numPr>
                <w:ilvl w:val="0"/>
                <w:numId w:val="0"/>
              </w:numPr>
              <w:adjustRightInd w:val="0"/>
              <w:snapToGrid w:val="0"/>
              <w:spacing w:before="108" w:beforeLines="30"/>
              <w:jc w:val="both"/>
              <w:rPr>
                <w:rFonts w:hint="eastAsia"/>
                <w:vertAlign w:val="baseline"/>
                <w:lang w:val="en-US" w:eastAsia="zh-CN"/>
              </w:rPr>
            </w:pPr>
          </w:p>
        </w:tc>
        <w:tc>
          <w:tcPr>
            <w:tcW w:w="1240" w:type="dxa"/>
          </w:tcPr>
          <w:p>
            <w:pPr>
              <w:numPr>
                <w:ilvl w:val="0"/>
                <w:numId w:val="0"/>
              </w:numPr>
              <w:adjustRightInd w:val="0"/>
              <w:snapToGrid w:val="0"/>
              <w:spacing w:before="108" w:beforeLines="30"/>
              <w:jc w:val="both"/>
              <w:rPr>
                <w:rFonts w:hint="eastAsia"/>
                <w:vertAlign w:val="baseline"/>
                <w:lang w:val="en-US" w:eastAsia="zh-CN"/>
              </w:rPr>
            </w:pPr>
          </w:p>
        </w:tc>
        <w:tc>
          <w:tcPr>
            <w:tcW w:w="1180" w:type="dxa"/>
          </w:tcPr>
          <w:p>
            <w:pPr>
              <w:numPr>
                <w:ilvl w:val="0"/>
                <w:numId w:val="0"/>
              </w:numPr>
              <w:adjustRightInd w:val="0"/>
              <w:snapToGrid w:val="0"/>
              <w:spacing w:before="108" w:beforeLines="30"/>
              <w:jc w:val="both"/>
              <w:rPr>
                <w:rFonts w:hint="eastAsia"/>
                <w:vertAlign w:val="baseline"/>
                <w:lang w:val="en-US" w:eastAsia="zh-CN"/>
              </w:rPr>
            </w:pPr>
          </w:p>
        </w:tc>
        <w:tc>
          <w:tcPr>
            <w:tcW w:w="1198" w:type="dxa"/>
          </w:tcPr>
          <w:p>
            <w:pPr>
              <w:numPr>
                <w:ilvl w:val="0"/>
                <w:numId w:val="0"/>
              </w:numPr>
              <w:adjustRightInd w:val="0"/>
              <w:snapToGrid w:val="0"/>
              <w:spacing w:before="108" w:beforeLines="30"/>
              <w:jc w:val="both"/>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8" w:type="dxa"/>
            <w:vMerge w:val="restart"/>
            <w:vAlign w:val="center"/>
          </w:tcPr>
          <w:p>
            <w:pPr>
              <w:numPr>
                <w:ilvl w:val="0"/>
                <w:numId w:val="0"/>
              </w:numPr>
              <w:adjustRightInd w:val="0"/>
              <w:snapToGrid w:val="0"/>
              <w:spacing w:before="108" w:beforeLines="30"/>
              <w:jc w:val="both"/>
              <w:rPr>
                <w:rFonts w:hint="eastAsia"/>
                <w:b/>
                <w:bCs/>
                <w:vertAlign w:val="baseline"/>
                <w:lang w:val="en-US" w:eastAsia="zh-CN"/>
              </w:rPr>
            </w:pPr>
            <w:r>
              <w:rPr>
                <w:rFonts w:hint="eastAsia"/>
                <w:b/>
                <w:bCs/>
                <w:color w:val="000000" w:themeColor="text1"/>
                <w:lang w:val="en-US" w:eastAsia="zh-CN"/>
                <w14:textFill>
                  <w14:solidFill>
                    <w14:schemeClr w14:val="tx1"/>
                  </w14:solidFill>
                </w14:textFill>
              </w:rPr>
              <w:t>CC1</w:t>
            </w:r>
          </w:p>
        </w:tc>
        <w:tc>
          <w:tcPr>
            <w:tcW w:w="1140" w:type="dxa"/>
          </w:tcPr>
          <w:p>
            <w:pPr>
              <w:numPr>
                <w:ilvl w:val="0"/>
                <w:numId w:val="0"/>
              </w:numPr>
              <w:adjustRightInd w:val="0"/>
              <w:snapToGrid w:val="0"/>
              <w:spacing w:before="108" w:beforeLines="30"/>
              <w:jc w:val="both"/>
              <w:rPr>
                <w:rFonts w:hint="eastAsia"/>
                <w:vertAlign w:val="baseline"/>
                <w:lang w:val="en-US" w:eastAsia="zh-CN"/>
              </w:rPr>
            </w:pPr>
          </w:p>
        </w:tc>
        <w:tc>
          <w:tcPr>
            <w:tcW w:w="1220" w:type="dxa"/>
          </w:tcPr>
          <w:p>
            <w:pPr>
              <w:numPr>
                <w:ilvl w:val="0"/>
                <w:numId w:val="0"/>
              </w:numPr>
              <w:adjustRightInd w:val="0"/>
              <w:snapToGrid w:val="0"/>
              <w:spacing w:before="108" w:beforeLines="30"/>
              <w:jc w:val="both"/>
              <w:rPr>
                <w:rFonts w:hint="eastAsia"/>
                <w:vertAlign w:val="baseline"/>
                <w:lang w:val="en-US" w:eastAsia="zh-CN"/>
              </w:rPr>
            </w:pPr>
          </w:p>
        </w:tc>
        <w:tc>
          <w:tcPr>
            <w:tcW w:w="1130" w:type="dxa"/>
          </w:tcPr>
          <w:p>
            <w:pPr>
              <w:numPr>
                <w:ilvl w:val="0"/>
                <w:numId w:val="0"/>
              </w:numPr>
              <w:adjustRightInd w:val="0"/>
              <w:snapToGrid w:val="0"/>
              <w:spacing w:before="108" w:beforeLines="30"/>
              <w:jc w:val="both"/>
              <w:rPr>
                <w:rFonts w:hint="eastAsia"/>
                <w:color w:val="auto"/>
                <w:vertAlign w:val="baseline"/>
                <w:lang w:val="en-US" w:eastAsia="zh-CN"/>
              </w:rPr>
            </w:pPr>
            <w:r>
              <w:rPr>
                <w:rFonts w:hint="eastAsia"/>
                <w:color w:val="auto"/>
                <w:lang w:val="en-US" w:eastAsia="zh-CN"/>
              </w:rPr>
              <w:t>P</w:t>
            </w:r>
            <w:r>
              <w:rPr>
                <w:rFonts w:hint="default"/>
                <w:color w:val="auto"/>
                <w:lang w:val="en-US" w:eastAsia="zh-CN"/>
              </w:rPr>
              <w:t>’’</w:t>
            </w:r>
            <w:r>
              <w:rPr>
                <w:rFonts w:hint="eastAsia"/>
                <w:color w:val="auto"/>
                <w:vertAlign w:val="subscript"/>
                <w:lang w:val="en-US" w:eastAsia="zh-CN"/>
              </w:rPr>
              <w:t>1,2,PUSCH</w:t>
            </w:r>
          </w:p>
        </w:tc>
        <w:tc>
          <w:tcPr>
            <w:tcW w:w="1132" w:type="dxa"/>
          </w:tcPr>
          <w:p>
            <w:pPr>
              <w:numPr>
                <w:ilvl w:val="0"/>
                <w:numId w:val="0"/>
              </w:numPr>
              <w:adjustRightInd w:val="0"/>
              <w:snapToGrid w:val="0"/>
              <w:spacing w:before="108" w:beforeLines="30"/>
              <w:jc w:val="both"/>
              <w:rPr>
                <w:rFonts w:hint="eastAsia"/>
                <w:color w:val="auto"/>
                <w:vertAlign w:val="baseline"/>
                <w:lang w:val="en-US" w:eastAsia="zh-CN"/>
              </w:rPr>
            </w:pPr>
            <w:r>
              <w:rPr>
                <w:rFonts w:hint="eastAsia"/>
                <w:color w:val="auto"/>
                <w:lang w:val="en-US" w:eastAsia="zh-CN"/>
              </w:rPr>
              <w:t>P</w:t>
            </w:r>
            <w:r>
              <w:rPr>
                <w:rFonts w:hint="default"/>
                <w:color w:val="auto"/>
                <w:lang w:val="en-US" w:eastAsia="zh-CN"/>
              </w:rPr>
              <w:t>’’</w:t>
            </w:r>
            <w:r>
              <w:rPr>
                <w:rFonts w:hint="eastAsia"/>
                <w:color w:val="auto"/>
                <w:vertAlign w:val="subscript"/>
                <w:lang w:val="en-US" w:eastAsia="zh-CN"/>
              </w:rPr>
              <w:t>1,3,PUSCH</w:t>
            </w:r>
          </w:p>
        </w:tc>
        <w:tc>
          <w:tcPr>
            <w:tcW w:w="638"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000000" w:themeColor="text1"/>
                <w:vertAlign w:val="baseline"/>
                <w:lang w:val="en-US" w:eastAsia="zh-CN"/>
                <w14:textFill>
                  <w14:solidFill>
                    <w14:schemeClr w14:val="tx1"/>
                  </w14:solidFill>
                </w14:textFill>
              </w:rPr>
              <w:t>...</w:t>
            </w:r>
          </w:p>
        </w:tc>
        <w:tc>
          <w:tcPr>
            <w:tcW w:w="1240"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FF0000"/>
                <w:lang w:val="en-US" w:eastAsia="zh-CN"/>
              </w:rPr>
              <w:t>P</w:t>
            </w:r>
            <w:r>
              <w:rPr>
                <w:rFonts w:hint="default"/>
                <w:color w:val="FF0000"/>
                <w:lang w:val="en-US" w:eastAsia="zh-CN"/>
              </w:rPr>
              <w:t>’’</w:t>
            </w:r>
            <w:r>
              <w:rPr>
                <w:rFonts w:hint="eastAsia"/>
                <w:vertAlign w:val="subscript"/>
                <w:lang w:val="en-US" w:eastAsia="zh-CN"/>
              </w:rPr>
              <w:t>1,11,PUSCH</w:t>
            </w:r>
          </w:p>
        </w:tc>
        <w:tc>
          <w:tcPr>
            <w:tcW w:w="1180" w:type="dxa"/>
          </w:tcPr>
          <w:p>
            <w:pPr>
              <w:numPr>
                <w:ilvl w:val="0"/>
                <w:numId w:val="0"/>
              </w:numPr>
              <w:adjustRightInd w:val="0"/>
              <w:snapToGrid w:val="0"/>
              <w:spacing w:before="108" w:beforeLines="30"/>
              <w:jc w:val="both"/>
              <w:rPr>
                <w:rFonts w:hint="eastAsia"/>
                <w:vertAlign w:val="baseline"/>
                <w:lang w:val="en-US" w:eastAsia="zh-CN"/>
              </w:rPr>
            </w:pPr>
          </w:p>
        </w:tc>
        <w:tc>
          <w:tcPr>
            <w:tcW w:w="1198" w:type="dxa"/>
          </w:tcPr>
          <w:p>
            <w:pPr>
              <w:numPr>
                <w:ilvl w:val="0"/>
                <w:numId w:val="0"/>
              </w:numPr>
              <w:adjustRightInd w:val="0"/>
              <w:snapToGrid w:val="0"/>
              <w:spacing w:before="108" w:beforeLines="30"/>
              <w:jc w:val="both"/>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8" w:type="dxa"/>
            <w:vMerge w:val="continue"/>
          </w:tcPr>
          <w:p>
            <w:pPr>
              <w:numPr>
                <w:ilvl w:val="0"/>
                <w:numId w:val="0"/>
              </w:numPr>
              <w:adjustRightInd w:val="0"/>
              <w:snapToGrid w:val="0"/>
              <w:spacing w:before="108" w:beforeLines="30"/>
              <w:jc w:val="both"/>
              <w:rPr>
                <w:rFonts w:hint="eastAsia"/>
                <w:b/>
                <w:bCs/>
                <w:vertAlign w:val="baseline"/>
                <w:lang w:val="en-US" w:eastAsia="zh-CN"/>
              </w:rPr>
            </w:pPr>
          </w:p>
        </w:tc>
        <w:tc>
          <w:tcPr>
            <w:tcW w:w="1140" w:type="dxa"/>
          </w:tcPr>
          <w:p>
            <w:pPr>
              <w:numPr>
                <w:ilvl w:val="0"/>
                <w:numId w:val="0"/>
              </w:numPr>
              <w:adjustRightInd w:val="0"/>
              <w:snapToGrid w:val="0"/>
              <w:spacing w:before="108" w:beforeLines="30"/>
              <w:jc w:val="both"/>
              <w:rPr>
                <w:rFonts w:hint="eastAsia"/>
                <w:vertAlign w:val="baseline"/>
                <w:lang w:val="en-US" w:eastAsia="zh-CN"/>
              </w:rPr>
            </w:pPr>
          </w:p>
        </w:tc>
        <w:tc>
          <w:tcPr>
            <w:tcW w:w="1220" w:type="dxa"/>
          </w:tcPr>
          <w:p>
            <w:pPr>
              <w:numPr>
                <w:ilvl w:val="0"/>
                <w:numId w:val="0"/>
              </w:numPr>
              <w:adjustRightInd w:val="0"/>
              <w:snapToGrid w:val="0"/>
              <w:spacing w:before="108" w:beforeLines="30"/>
              <w:jc w:val="both"/>
              <w:rPr>
                <w:rFonts w:hint="eastAsia"/>
                <w:vertAlign w:val="baseline"/>
                <w:lang w:val="en-US" w:eastAsia="zh-CN"/>
              </w:rPr>
            </w:pPr>
          </w:p>
        </w:tc>
        <w:tc>
          <w:tcPr>
            <w:tcW w:w="1130" w:type="dxa"/>
          </w:tcPr>
          <w:p>
            <w:pPr>
              <w:numPr>
                <w:ilvl w:val="0"/>
                <w:numId w:val="0"/>
              </w:numPr>
              <w:adjustRightInd w:val="0"/>
              <w:snapToGrid w:val="0"/>
              <w:spacing w:before="108" w:beforeLines="30"/>
              <w:jc w:val="both"/>
              <w:rPr>
                <w:rFonts w:hint="eastAsia"/>
                <w:color w:val="auto"/>
                <w:vertAlign w:val="baseline"/>
                <w:lang w:val="en-US" w:eastAsia="zh-CN"/>
              </w:rPr>
            </w:pPr>
            <w:r>
              <w:rPr>
                <w:rFonts w:hint="eastAsia"/>
                <w:color w:val="auto"/>
                <w:lang w:val="en-US" w:eastAsia="zh-CN"/>
              </w:rPr>
              <w:t>P</w:t>
            </w:r>
            <w:r>
              <w:rPr>
                <w:rFonts w:hint="eastAsia"/>
                <w:color w:val="auto"/>
                <w:vertAlign w:val="subscript"/>
                <w:lang w:val="en-US" w:eastAsia="zh-CN"/>
              </w:rPr>
              <w:t>1,2,L-PUCCH</w:t>
            </w:r>
          </w:p>
        </w:tc>
        <w:tc>
          <w:tcPr>
            <w:tcW w:w="1132" w:type="dxa"/>
          </w:tcPr>
          <w:p>
            <w:pPr>
              <w:numPr>
                <w:ilvl w:val="0"/>
                <w:numId w:val="0"/>
              </w:numPr>
              <w:adjustRightInd w:val="0"/>
              <w:snapToGrid w:val="0"/>
              <w:spacing w:before="108" w:beforeLines="30"/>
              <w:jc w:val="both"/>
              <w:rPr>
                <w:rFonts w:hint="eastAsia"/>
                <w:color w:val="auto"/>
                <w:vertAlign w:val="baseline"/>
                <w:lang w:val="en-US" w:eastAsia="zh-CN"/>
              </w:rPr>
            </w:pPr>
            <w:r>
              <w:rPr>
                <w:rFonts w:hint="eastAsia"/>
                <w:color w:val="auto"/>
                <w:lang w:val="en-US" w:eastAsia="zh-CN"/>
              </w:rPr>
              <w:t>P</w:t>
            </w:r>
            <w:r>
              <w:rPr>
                <w:rFonts w:hint="eastAsia"/>
                <w:color w:val="auto"/>
                <w:vertAlign w:val="subscript"/>
                <w:lang w:val="en-US" w:eastAsia="zh-CN"/>
              </w:rPr>
              <w:t>1,3,L-PUCCH</w:t>
            </w:r>
          </w:p>
        </w:tc>
        <w:tc>
          <w:tcPr>
            <w:tcW w:w="638"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000000" w:themeColor="text1"/>
                <w:vertAlign w:val="baseline"/>
                <w:lang w:val="en-US" w:eastAsia="zh-CN"/>
                <w14:textFill>
                  <w14:solidFill>
                    <w14:schemeClr w14:val="tx1"/>
                  </w14:solidFill>
                </w14:textFill>
              </w:rPr>
              <w:t>...</w:t>
            </w:r>
          </w:p>
        </w:tc>
        <w:tc>
          <w:tcPr>
            <w:tcW w:w="1240"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000000" w:themeColor="text1"/>
                <w:lang w:val="en-US" w:eastAsia="zh-CN"/>
                <w14:textFill>
                  <w14:solidFill>
                    <w14:schemeClr w14:val="tx1"/>
                  </w14:solidFill>
                </w14:textFill>
              </w:rPr>
              <w:t>P</w:t>
            </w:r>
            <w:r>
              <w:rPr>
                <w:rFonts w:hint="eastAsia"/>
                <w:color w:val="000000" w:themeColor="text1"/>
                <w:vertAlign w:val="subscript"/>
                <w:lang w:val="en-US" w:eastAsia="zh-CN"/>
                <w14:textFill>
                  <w14:solidFill>
                    <w14:schemeClr w14:val="tx1"/>
                  </w14:solidFill>
                </w14:textFill>
              </w:rPr>
              <w:t>1,11,L-PUCCH</w:t>
            </w:r>
          </w:p>
        </w:tc>
        <w:tc>
          <w:tcPr>
            <w:tcW w:w="1180" w:type="dxa"/>
          </w:tcPr>
          <w:p>
            <w:pPr>
              <w:numPr>
                <w:ilvl w:val="0"/>
                <w:numId w:val="0"/>
              </w:numPr>
              <w:adjustRightInd w:val="0"/>
              <w:snapToGrid w:val="0"/>
              <w:spacing w:before="108" w:beforeLines="30"/>
              <w:jc w:val="both"/>
              <w:rPr>
                <w:rFonts w:hint="eastAsia"/>
                <w:vertAlign w:val="baseline"/>
                <w:lang w:val="en-US" w:eastAsia="zh-CN"/>
              </w:rPr>
            </w:pPr>
          </w:p>
        </w:tc>
        <w:tc>
          <w:tcPr>
            <w:tcW w:w="1198" w:type="dxa"/>
          </w:tcPr>
          <w:p>
            <w:pPr>
              <w:numPr>
                <w:ilvl w:val="0"/>
                <w:numId w:val="0"/>
              </w:numPr>
              <w:adjustRightInd w:val="0"/>
              <w:snapToGrid w:val="0"/>
              <w:spacing w:before="108" w:beforeLines="30"/>
              <w:jc w:val="both"/>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8" w:type="dxa"/>
          </w:tcPr>
          <w:p>
            <w:pPr>
              <w:numPr>
                <w:ilvl w:val="0"/>
                <w:numId w:val="0"/>
              </w:numPr>
              <w:adjustRightInd w:val="0"/>
              <w:snapToGrid w:val="0"/>
              <w:spacing w:before="108" w:beforeLines="30"/>
              <w:jc w:val="both"/>
              <w:rPr>
                <w:rFonts w:hint="eastAsia"/>
                <w:b/>
                <w:bCs/>
                <w:vertAlign w:val="baseline"/>
                <w:lang w:val="en-US" w:eastAsia="zh-CN"/>
              </w:rPr>
            </w:pPr>
            <w:r>
              <w:rPr>
                <w:rFonts w:hint="eastAsia"/>
                <w:b/>
                <w:bCs/>
                <w:lang w:val="en-US" w:eastAsia="zh-CN"/>
              </w:rPr>
              <w:t>CC2</w:t>
            </w:r>
          </w:p>
        </w:tc>
        <w:tc>
          <w:tcPr>
            <w:tcW w:w="1140"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FF0000"/>
                <w:lang w:val="en-US" w:eastAsia="zh-CN"/>
              </w:rPr>
              <w:t>P</w:t>
            </w:r>
            <w:r>
              <w:rPr>
                <w:rFonts w:hint="default"/>
                <w:color w:val="FF0000"/>
                <w:lang w:val="en-US" w:eastAsia="zh-CN"/>
              </w:rPr>
              <w:t>’’</w:t>
            </w:r>
            <w:r>
              <w:rPr>
                <w:rFonts w:hint="eastAsia"/>
                <w:vertAlign w:val="subscript"/>
                <w:lang w:val="en-US" w:eastAsia="zh-CN"/>
              </w:rPr>
              <w:t>2,0,PUSCH</w:t>
            </w:r>
          </w:p>
        </w:tc>
        <w:tc>
          <w:tcPr>
            <w:tcW w:w="1220"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FF0000"/>
                <w:lang w:val="en-US" w:eastAsia="zh-CN"/>
              </w:rPr>
              <w:t>P</w:t>
            </w:r>
            <w:r>
              <w:rPr>
                <w:rFonts w:hint="default"/>
                <w:color w:val="FF0000"/>
                <w:lang w:val="en-US" w:eastAsia="zh-CN"/>
              </w:rPr>
              <w:t>’’</w:t>
            </w:r>
            <w:r>
              <w:rPr>
                <w:rFonts w:hint="eastAsia"/>
                <w:vertAlign w:val="subscript"/>
                <w:lang w:val="en-US" w:eastAsia="zh-CN"/>
              </w:rPr>
              <w:t>2,1x,PUSCH</w:t>
            </w:r>
          </w:p>
        </w:tc>
        <w:tc>
          <w:tcPr>
            <w:tcW w:w="1130" w:type="dxa"/>
          </w:tcPr>
          <w:p>
            <w:pPr>
              <w:numPr>
                <w:ilvl w:val="0"/>
                <w:numId w:val="0"/>
              </w:numPr>
              <w:adjustRightInd w:val="0"/>
              <w:snapToGrid w:val="0"/>
              <w:spacing w:before="108" w:beforeLines="30"/>
              <w:jc w:val="both"/>
              <w:rPr>
                <w:rFonts w:hint="eastAsia"/>
                <w:color w:val="auto"/>
                <w:vertAlign w:val="baseline"/>
                <w:lang w:val="en-US" w:eastAsia="zh-CN"/>
              </w:rPr>
            </w:pPr>
            <w:r>
              <w:rPr>
                <w:rFonts w:hint="eastAsia"/>
                <w:color w:val="auto"/>
                <w:lang w:val="en-US" w:eastAsia="zh-CN"/>
              </w:rPr>
              <w:t>P</w:t>
            </w:r>
            <w:r>
              <w:rPr>
                <w:rFonts w:hint="default"/>
                <w:color w:val="auto"/>
                <w:lang w:val="en-US" w:eastAsia="zh-CN"/>
              </w:rPr>
              <w:t>’’</w:t>
            </w:r>
            <w:r>
              <w:rPr>
                <w:rFonts w:hint="eastAsia"/>
                <w:color w:val="auto"/>
                <w:vertAlign w:val="subscript"/>
                <w:lang w:val="en-US" w:eastAsia="zh-CN"/>
              </w:rPr>
              <w:t>2,2,PUSCH</w:t>
            </w:r>
          </w:p>
        </w:tc>
        <w:tc>
          <w:tcPr>
            <w:tcW w:w="1132" w:type="dxa"/>
          </w:tcPr>
          <w:p>
            <w:pPr>
              <w:numPr>
                <w:ilvl w:val="0"/>
                <w:numId w:val="0"/>
              </w:numPr>
              <w:adjustRightInd w:val="0"/>
              <w:snapToGrid w:val="0"/>
              <w:spacing w:before="108" w:beforeLines="30"/>
              <w:jc w:val="both"/>
              <w:rPr>
                <w:rFonts w:hint="eastAsia"/>
                <w:color w:val="auto"/>
                <w:vertAlign w:val="baseline"/>
                <w:lang w:val="en-US" w:eastAsia="zh-CN"/>
              </w:rPr>
            </w:pPr>
            <w:r>
              <w:rPr>
                <w:rFonts w:hint="eastAsia"/>
                <w:color w:val="auto"/>
                <w:lang w:val="en-US" w:eastAsia="zh-CN"/>
              </w:rPr>
              <w:t>P</w:t>
            </w:r>
            <w:r>
              <w:rPr>
                <w:rFonts w:hint="default"/>
                <w:color w:val="auto"/>
                <w:lang w:val="en-US" w:eastAsia="zh-CN"/>
              </w:rPr>
              <w:t>’’</w:t>
            </w:r>
            <w:r>
              <w:rPr>
                <w:rFonts w:hint="eastAsia"/>
                <w:color w:val="auto"/>
                <w:vertAlign w:val="subscript"/>
                <w:lang w:val="en-US" w:eastAsia="zh-CN"/>
              </w:rPr>
              <w:t>2,3,PUSCH</w:t>
            </w:r>
          </w:p>
        </w:tc>
        <w:tc>
          <w:tcPr>
            <w:tcW w:w="638" w:type="dxa"/>
          </w:tcPr>
          <w:p>
            <w:pPr>
              <w:numPr>
                <w:ilvl w:val="0"/>
                <w:numId w:val="0"/>
              </w:numPr>
              <w:adjustRightInd w:val="0"/>
              <w:snapToGrid w:val="0"/>
              <w:spacing w:before="108" w:beforeLines="30"/>
              <w:jc w:val="both"/>
              <w:rPr>
                <w:rFonts w:hint="eastAsia"/>
                <w:vertAlign w:val="baseline"/>
                <w:lang w:val="en-US" w:eastAsia="zh-CN"/>
              </w:rPr>
            </w:pPr>
            <w:r>
              <w:rPr>
                <w:rFonts w:hint="eastAsia"/>
                <w:lang w:val="en-US" w:eastAsia="zh-CN"/>
              </w:rPr>
              <w:t>...</w:t>
            </w:r>
          </w:p>
        </w:tc>
        <w:tc>
          <w:tcPr>
            <w:tcW w:w="1240"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FF0000"/>
                <w:lang w:val="en-US" w:eastAsia="zh-CN"/>
              </w:rPr>
              <w:t>P</w:t>
            </w:r>
            <w:r>
              <w:rPr>
                <w:rFonts w:hint="default"/>
                <w:color w:val="FF0000"/>
                <w:lang w:val="en-US" w:eastAsia="zh-CN"/>
              </w:rPr>
              <w:t>’’</w:t>
            </w:r>
            <w:r>
              <w:rPr>
                <w:rFonts w:hint="eastAsia"/>
                <w:vertAlign w:val="subscript"/>
                <w:lang w:val="en-US" w:eastAsia="zh-CN"/>
              </w:rPr>
              <w:t>2,11,PUSCH</w:t>
            </w:r>
          </w:p>
        </w:tc>
        <w:tc>
          <w:tcPr>
            <w:tcW w:w="1180"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FF0000"/>
                <w:sz w:val="18"/>
                <w:szCs w:val="18"/>
                <w:lang w:val="en-US" w:eastAsia="zh-CN"/>
              </w:rPr>
              <w:t>P</w:t>
            </w:r>
            <w:r>
              <w:rPr>
                <w:rFonts w:hint="default"/>
                <w:color w:val="FF0000"/>
                <w:sz w:val="18"/>
                <w:szCs w:val="18"/>
                <w:lang w:val="en-US" w:eastAsia="zh-CN"/>
              </w:rPr>
              <w:t>’’</w:t>
            </w:r>
            <w:r>
              <w:rPr>
                <w:rFonts w:hint="eastAsia"/>
                <w:sz w:val="18"/>
                <w:szCs w:val="18"/>
                <w:vertAlign w:val="subscript"/>
                <w:lang w:val="en-US" w:eastAsia="zh-CN"/>
              </w:rPr>
              <w:t>2,12,S-PUCCH</w:t>
            </w:r>
          </w:p>
        </w:tc>
        <w:tc>
          <w:tcPr>
            <w:tcW w:w="1198" w:type="dxa"/>
          </w:tcPr>
          <w:p>
            <w:pPr>
              <w:numPr>
                <w:ilvl w:val="0"/>
                <w:numId w:val="0"/>
              </w:numPr>
              <w:adjustRightInd w:val="0"/>
              <w:snapToGrid w:val="0"/>
              <w:spacing w:before="108" w:beforeLines="30"/>
              <w:jc w:val="both"/>
              <w:rPr>
                <w:rFonts w:hint="eastAsia"/>
                <w:vertAlign w:val="baseline"/>
                <w:lang w:val="en-US" w:eastAsia="zh-CN"/>
              </w:rPr>
            </w:pPr>
            <w:r>
              <w:rPr>
                <w:rFonts w:hint="eastAsia"/>
                <w:color w:val="FF0000"/>
                <w:sz w:val="18"/>
                <w:szCs w:val="18"/>
                <w:lang w:val="en-US" w:eastAsia="zh-CN"/>
              </w:rPr>
              <w:t>P</w:t>
            </w:r>
            <w:r>
              <w:rPr>
                <w:rFonts w:hint="default"/>
                <w:color w:val="FF0000"/>
                <w:sz w:val="18"/>
                <w:szCs w:val="18"/>
                <w:lang w:val="en-US" w:eastAsia="zh-CN"/>
              </w:rPr>
              <w:t>’’</w:t>
            </w:r>
            <w:r>
              <w:rPr>
                <w:rFonts w:hint="eastAsia"/>
                <w:sz w:val="18"/>
                <w:szCs w:val="18"/>
                <w:vertAlign w:val="subscript"/>
                <w:lang w:val="en-US" w:eastAsia="zh-CN"/>
              </w:rPr>
              <w:t>2,13,S-PUCCH</w:t>
            </w:r>
          </w:p>
        </w:tc>
      </w:tr>
    </w:tbl>
    <w:p>
      <w:pPr>
        <w:numPr>
          <w:ilvl w:val="0"/>
          <w:numId w:val="0"/>
        </w:numPr>
        <w:adjustRightInd w:val="0"/>
        <w:snapToGrid w:val="0"/>
        <w:spacing w:before="108" w:beforeLines="30"/>
        <w:jc w:val="both"/>
        <w:rPr>
          <w:rFonts w:hint="eastAsia"/>
          <w:lang w:val="en-US" w:eastAsia="zh-CN"/>
        </w:rPr>
      </w:pPr>
    </w:p>
    <w:p>
      <w:pPr>
        <w:numPr>
          <w:ilvl w:val="0"/>
          <w:numId w:val="0"/>
        </w:numPr>
        <w:adjustRightInd w:val="0"/>
        <w:snapToGrid w:val="0"/>
        <w:spacing w:before="108" w:beforeLines="30"/>
        <w:jc w:val="both"/>
        <w:rPr>
          <w:rFonts w:hint="eastAsia"/>
          <w:lang w:val="en-US" w:eastAsia="zh-CN"/>
        </w:rPr>
      </w:pPr>
      <w:r>
        <w:rPr>
          <w:rFonts w:hint="eastAsia"/>
          <w:b/>
          <w:bCs/>
          <w:lang w:val="en-US" w:eastAsia="zh-CN"/>
        </w:rPr>
        <w:t>For synchronized CA with multiple numerology power sharing</w:t>
      </w:r>
    </w:p>
    <w:p>
      <w:pPr>
        <w:numPr>
          <w:ilvl w:val="0"/>
          <w:numId w:val="0"/>
        </w:numPr>
        <w:adjustRightInd w:val="0"/>
        <w:snapToGrid w:val="0"/>
        <w:spacing w:before="108" w:beforeLines="30"/>
        <w:jc w:val="both"/>
        <w:rPr>
          <w:rFonts w:hint="eastAsia"/>
          <w:lang w:val="en-US" w:eastAsia="zh-CN"/>
        </w:rPr>
      </w:pPr>
      <w:r>
        <w:rPr>
          <w:rFonts w:hint="eastAsia"/>
          <w:lang w:val="en-US" w:eastAsia="zh-CN"/>
        </w:rPr>
        <w:t>When calculating power for long slot CC, the power of future short slots of other CC overlapped with the long slot can not be predicted, so it is necessary to reserve guaranteed power. The CCs could be grouped based on numerology, and guaranteed power each group is set for each CC group independently. PCM2 in LTE could be considered as a baseline. The way to enhance PCM2 to apply to multiple groups is FFS.</w:t>
      </w:r>
    </w:p>
    <w:p/>
    <w:p>
      <w:pPr>
        <w:rPr>
          <w:rFonts w:hint="eastAsia" w:eastAsiaTheme="minorEastAsia"/>
          <w:lang w:val="en-US" w:eastAsia="zh-CN"/>
        </w:rPr>
      </w:pPr>
      <w:r>
        <w:rPr>
          <w:rFonts w:hint="eastAsia"/>
          <w:b/>
          <w:bCs/>
          <w:lang w:val="en-US" w:eastAsia="zh-CN"/>
        </w:rPr>
        <w:t>For NR-NR DC power sharing</w:t>
      </w:r>
    </w:p>
    <w:p>
      <w:pPr>
        <w:rPr>
          <w:rFonts w:hint="eastAsia"/>
          <w:b w:val="0"/>
          <w:bCs w:val="0"/>
          <w:lang w:val="en-US" w:eastAsia="zh-CN"/>
        </w:rPr>
      </w:pPr>
      <w:r>
        <w:rPr>
          <w:rFonts w:hint="eastAsia"/>
          <w:b w:val="0"/>
          <w:bCs w:val="0"/>
          <w:lang w:val="en-US" w:eastAsia="zh-CN"/>
        </w:rPr>
        <w:t xml:space="preserve">PCM1 could be used only for synchronized CA with unified numerology. </w:t>
      </w:r>
    </w:p>
    <w:p>
      <w:pPr>
        <w:rPr>
          <w:rFonts w:hint="eastAsia"/>
          <w:b w:val="0"/>
          <w:bCs w:val="0"/>
          <w:lang w:val="en-US" w:eastAsia="zh-CN"/>
        </w:rPr>
      </w:pPr>
      <w:r>
        <w:rPr>
          <w:rFonts w:hint="eastAsia"/>
          <w:b w:val="0"/>
          <w:bCs w:val="0"/>
          <w:lang w:val="en-US" w:eastAsia="zh-CN"/>
        </w:rPr>
        <w:t xml:space="preserve">PCM2 could be used for other cases, such as </w:t>
      </w:r>
    </w:p>
    <w:p>
      <w:pPr>
        <w:numPr>
          <w:ilvl w:val="0"/>
          <w:numId w:val="5"/>
        </w:numPr>
        <w:ind w:left="420" w:leftChars="0" w:hanging="420" w:firstLineChars="0"/>
        <w:rPr>
          <w:rFonts w:hint="eastAsia"/>
          <w:b w:val="0"/>
          <w:bCs w:val="0"/>
          <w:lang w:val="en-US" w:eastAsia="zh-CN"/>
        </w:rPr>
      </w:pPr>
      <w:r>
        <w:rPr>
          <w:rFonts w:hint="eastAsia"/>
          <w:b w:val="0"/>
          <w:bCs w:val="0"/>
          <w:lang w:val="en-US" w:eastAsia="zh-CN"/>
        </w:rPr>
        <w:t>synchronized CA with multiple numerology</w:t>
      </w:r>
    </w:p>
    <w:p>
      <w:pPr>
        <w:numPr>
          <w:ilvl w:val="0"/>
          <w:numId w:val="5"/>
        </w:numPr>
        <w:ind w:left="420" w:leftChars="0" w:hanging="420" w:firstLineChars="0"/>
        <w:rPr>
          <w:rFonts w:hint="eastAsia"/>
          <w:b w:val="0"/>
          <w:bCs w:val="0"/>
          <w:lang w:val="en-US" w:eastAsia="zh-CN"/>
        </w:rPr>
      </w:pPr>
      <w:r>
        <w:rPr>
          <w:rFonts w:hint="eastAsia"/>
          <w:b w:val="0"/>
          <w:bCs w:val="0"/>
          <w:lang w:val="en-US" w:eastAsia="zh-CN"/>
        </w:rPr>
        <w:t>asynchronized CA with multiple numerology</w:t>
      </w:r>
    </w:p>
    <w:p>
      <w:pPr>
        <w:numPr>
          <w:ilvl w:val="0"/>
          <w:numId w:val="5"/>
        </w:numPr>
        <w:ind w:left="420" w:leftChars="0" w:hanging="420" w:firstLineChars="0"/>
        <w:rPr>
          <w:rFonts w:hint="eastAsia"/>
          <w:b w:val="0"/>
          <w:bCs w:val="0"/>
          <w:lang w:val="en-US" w:eastAsia="zh-CN"/>
        </w:rPr>
      </w:pPr>
      <w:r>
        <w:rPr>
          <w:rFonts w:hint="eastAsia"/>
          <w:b w:val="0"/>
          <w:bCs w:val="0"/>
          <w:lang w:val="en-US" w:eastAsia="zh-CN"/>
        </w:rPr>
        <w:t>asynchronized CA withunified numerology</w:t>
      </w:r>
    </w:p>
    <w:p/>
    <w:p>
      <w:pPr>
        <w:pStyle w:val="2"/>
        <w:keepNext/>
        <w:tabs>
          <w:tab w:val="left" w:pos="3686"/>
          <w:tab w:val="left" w:pos="4536"/>
        </w:tabs>
        <w:autoSpaceDE/>
        <w:autoSpaceDN/>
        <w:snapToGrid w:val="0"/>
        <w:spacing w:before="108" w:beforeLines="30" w:beforeAutospacing="0" w:after="0" w:afterAutospacing="0" w:line="240" w:lineRule="auto"/>
        <w:textAlignment w:val="baseline"/>
        <w:rPr>
          <w:rFonts w:ascii="Arial Unicode MS" w:hAnsi="Arial Unicode MS" w:eastAsia="Arial Unicode MS" w:cs="Arial Unicode MS"/>
          <w:sz w:val="28"/>
          <w:szCs w:val="28"/>
        </w:rPr>
      </w:pPr>
      <w:r>
        <w:rPr>
          <w:rFonts w:ascii="Arial Unicode MS" w:hAnsi="Arial Unicode MS" w:eastAsia="Arial Unicode MS" w:cs="Arial Unicode MS"/>
          <w:sz w:val="28"/>
          <w:szCs w:val="28"/>
        </w:rPr>
        <w:t>Conclusion</w:t>
      </w:r>
      <w:r>
        <w:rPr>
          <w:rFonts w:hint="eastAsia" w:ascii="Arial Unicode MS" w:hAnsi="Arial Unicode MS" w:eastAsia="宋体" w:cs="Arial Unicode MS"/>
          <w:sz w:val="28"/>
          <w:szCs w:val="28"/>
          <w:lang w:val="en-US"/>
        </w:rPr>
        <w:t>s</w:t>
      </w:r>
    </w:p>
    <w:p>
      <w:pPr>
        <w:adjustRightInd w:val="0"/>
        <w:snapToGrid w:val="0"/>
        <w:spacing w:before="108" w:beforeLines="30"/>
        <w:jc w:val="both"/>
        <w:rPr>
          <w:rFonts w:eastAsia="宋体"/>
        </w:rPr>
      </w:pPr>
      <w:r>
        <w:rPr>
          <w:rFonts w:hint="eastAsia" w:eastAsia="宋体"/>
        </w:rPr>
        <w:t>In this contribution, we discuss UL power control</w:t>
      </w:r>
      <w:r>
        <w:rPr>
          <w:rFonts w:eastAsia="宋体"/>
        </w:rPr>
        <w:t xml:space="preserve"> for </w:t>
      </w:r>
      <w:r>
        <w:rPr>
          <w:rFonts w:hint="eastAsia" w:eastAsia="宋体"/>
        </w:rPr>
        <w:t>NR</w:t>
      </w:r>
      <w:r>
        <w:rPr>
          <w:rFonts w:hint="eastAsia" w:eastAsia="宋体"/>
          <w:lang w:val="en-US" w:eastAsia="zh-CN"/>
        </w:rPr>
        <w:t xml:space="preserve"> carrier aggregation</w:t>
      </w:r>
      <w:r>
        <w:rPr>
          <w:rFonts w:hint="eastAsia" w:eastAsia="宋体"/>
        </w:rPr>
        <w:t>. From the above discussion, we have the following proposals:</w:t>
      </w:r>
    </w:p>
    <w:p>
      <w:pPr>
        <w:adjustRightInd w:val="0"/>
        <w:snapToGrid w:val="0"/>
        <w:spacing w:before="108" w:beforeLines="30"/>
        <w:jc w:val="both"/>
        <w:rPr>
          <w:rFonts w:hint="eastAsia"/>
          <w:i/>
          <w:iCs w:val="0"/>
          <w:lang w:val="en-US" w:eastAsia="zh-CN"/>
        </w:rPr>
      </w:pPr>
      <w:r>
        <w:rPr>
          <w:rFonts w:hint="eastAsia" w:eastAsia="宋体"/>
          <w:b/>
          <w:bCs w:val="0"/>
          <w:i/>
          <w:szCs w:val="20"/>
          <w:lang w:val="en-US" w:eastAsia="zh-CN"/>
        </w:rPr>
        <w:t>Proposal</w:t>
      </w:r>
      <w:r>
        <w:rPr>
          <w:rFonts w:hint="eastAsia" w:eastAsia="宋体"/>
          <w:b/>
          <w:bCs w:val="0"/>
          <w:i/>
          <w:iCs w:val="0"/>
          <w:szCs w:val="20"/>
          <w:lang w:val="en-US" w:eastAsia="zh-CN"/>
        </w:rPr>
        <w:t xml:space="preserve"> 1:</w:t>
      </w:r>
      <w:r>
        <w:rPr>
          <w:rFonts w:hint="eastAsia" w:eastAsia="宋体"/>
          <w:bCs/>
          <w:i/>
          <w:iCs w:val="0"/>
          <w:szCs w:val="20"/>
          <w:lang w:val="en-US" w:eastAsia="zh-CN"/>
        </w:rPr>
        <w:t xml:space="preserve"> </w:t>
      </w:r>
      <w:r>
        <w:rPr>
          <w:rFonts w:hint="eastAsia"/>
          <w:i/>
          <w:iCs w:val="0"/>
          <w:lang w:val="en-US" w:eastAsia="zh-CN"/>
        </w:rPr>
        <w:t>For synchronized NR CA with unified numerology, power sharing should consider:</w:t>
      </w:r>
    </w:p>
    <w:p>
      <w:pPr>
        <w:numPr>
          <w:ilvl w:val="0"/>
          <w:numId w:val="3"/>
        </w:numPr>
        <w:adjustRightInd w:val="0"/>
        <w:snapToGrid w:val="0"/>
        <w:spacing w:before="108" w:beforeLines="30"/>
        <w:ind w:left="420" w:leftChars="0" w:hanging="420" w:firstLineChars="0"/>
        <w:jc w:val="both"/>
        <w:rPr>
          <w:rFonts w:hint="eastAsia"/>
          <w:i/>
          <w:iCs/>
          <w:lang w:val="en-US" w:eastAsia="zh-CN"/>
        </w:rPr>
      </w:pPr>
      <w:r>
        <w:rPr>
          <w:rFonts w:hint="eastAsia"/>
          <w:i/>
          <w:iCs/>
          <w:lang w:val="en-US" w:eastAsia="zh-CN"/>
        </w:rPr>
        <w:t>the total required power should be evaluated per symbol instead of per slot</w:t>
      </w:r>
    </w:p>
    <w:p>
      <w:pPr>
        <w:numPr>
          <w:ilvl w:val="0"/>
          <w:numId w:val="3"/>
        </w:numPr>
        <w:adjustRightInd w:val="0"/>
        <w:snapToGrid w:val="0"/>
        <w:spacing w:before="108" w:beforeLines="30"/>
        <w:ind w:left="420" w:leftChars="0" w:hanging="420" w:firstLineChars="0"/>
        <w:jc w:val="both"/>
        <w:rPr>
          <w:rFonts w:hint="eastAsia"/>
          <w:i/>
          <w:iCs/>
          <w:lang w:val="en-US" w:eastAsia="zh-CN"/>
        </w:rPr>
      </w:pPr>
      <w:r>
        <w:rPr>
          <w:rFonts w:hint="eastAsia"/>
          <w:i/>
          <w:iCs/>
          <w:lang w:val="en-US" w:eastAsia="zh-CN"/>
        </w:rPr>
        <w:t>the power should be assigned based on priority of transmit channel and traffic</w:t>
      </w:r>
    </w:p>
    <w:p>
      <w:pPr>
        <w:numPr>
          <w:ilvl w:val="0"/>
          <w:numId w:val="3"/>
        </w:numPr>
        <w:adjustRightInd w:val="0"/>
        <w:snapToGrid w:val="0"/>
        <w:spacing w:before="108" w:beforeLines="30"/>
        <w:ind w:left="420" w:leftChars="0" w:hanging="420" w:firstLineChars="0"/>
        <w:jc w:val="both"/>
        <w:rPr>
          <w:rFonts w:hint="eastAsia"/>
          <w:i/>
          <w:iCs/>
          <w:lang w:val="en-US" w:eastAsia="zh-CN"/>
        </w:rPr>
      </w:pPr>
      <w:r>
        <w:rPr>
          <w:rFonts w:hint="eastAsia"/>
          <w:i/>
          <w:iCs/>
          <w:lang w:val="en-US" w:eastAsia="zh-CN"/>
        </w:rPr>
        <w:t>For the same kind of channel, the power should be equal on all occupied symbols in one slot, except some zero power symbols.</w:t>
      </w:r>
    </w:p>
    <w:p>
      <w:pPr>
        <w:adjustRightInd w:val="0"/>
        <w:snapToGrid w:val="0"/>
        <w:spacing w:before="108" w:beforeLines="30"/>
        <w:jc w:val="both"/>
        <w:rPr>
          <w:rFonts w:eastAsia="宋体"/>
        </w:rPr>
      </w:pPr>
    </w:p>
    <w:p>
      <w:pPr>
        <w:pStyle w:val="2"/>
        <w:keepNext/>
        <w:tabs>
          <w:tab w:val="left" w:pos="3686"/>
          <w:tab w:val="left" w:pos="4536"/>
        </w:tabs>
        <w:autoSpaceDE/>
        <w:autoSpaceDN/>
        <w:snapToGrid w:val="0"/>
        <w:spacing w:before="108" w:beforeLines="30" w:beforeAutospacing="0" w:after="0" w:afterAutospacing="0" w:line="240" w:lineRule="auto"/>
        <w:textAlignment w:val="baseline"/>
        <w:rPr>
          <w:rFonts w:ascii="Arial Unicode MS" w:hAnsi="Arial Unicode MS" w:eastAsia="Arial Unicode MS" w:cs="Arial Unicode MS"/>
          <w:sz w:val="28"/>
          <w:szCs w:val="28"/>
        </w:rPr>
      </w:pPr>
      <w:r>
        <w:rPr>
          <w:rFonts w:hint="eastAsia" w:ascii="Arial Unicode MS" w:hAnsi="Arial Unicode MS" w:eastAsia="Arial Unicode MS" w:cs="Arial Unicode MS"/>
          <w:sz w:val="28"/>
          <w:szCs w:val="28"/>
        </w:rPr>
        <w:t>Reference</w:t>
      </w:r>
      <w:r>
        <w:rPr>
          <w:rFonts w:ascii="Arial Unicode MS" w:hAnsi="Arial Unicode MS" w:eastAsia="Arial Unicode MS" w:cs="Arial Unicode MS"/>
          <w:sz w:val="28"/>
          <w:szCs w:val="28"/>
        </w:rPr>
        <w:t>s</w:t>
      </w:r>
    </w:p>
    <w:p>
      <w:pPr>
        <w:snapToGrid w:val="0"/>
        <w:spacing w:before="108" w:beforeLines="30"/>
        <w:rPr>
          <w:rFonts w:eastAsia="宋体"/>
          <w:szCs w:val="20"/>
          <w:lang w:val="en-GB"/>
        </w:rPr>
      </w:pPr>
      <w:bookmarkStart w:id="2" w:name="_Ref446507216"/>
      <w:bookmarkEnd w:id="2"/>
      <w:bookmarkStart w:id="3" w:name="_Ref446506608"/>
      <w:bookmarkEnd w:id="3"/>
      <w:bookmarkStart w:id="4" w:name="_Ref446511358"/>
      <w:bookmarkEnd w:id="4"/>
      <w:r>
        <w:rPr>
          <w:rFonts w:hint="eastAsia" w:eastAsia="宋体"/>
          <w:szCs w:val="20"/>
          <w:lang w:val="en-GB"/>
        </w:rPr>
        <w:t>[1] Chairman</w:t>
      </w:r>
      <w:r>
        <w:rPr>
          <w:rFonts w:eastAsia="宋体"/>
          <w:szCs w:val="20"/>
          <w:lang w:val="en-GB"/>
        </w:rPr>
        <w:t>’</w:t>
      </w:r>
      <w:r>
        <w:rPr>
          <w:rFonts w:hint="eastAsia" w:eastAsia="宋体"/>
          <w:szCs w:val="20"/>
          <w:lang w:val="en-GB"/>
        </w:rPr>
        <w:t>s note, 3GPP RAN1</w:t>
      </w:r>
      <w:r>
        <w:rPr>
          <w:rFonts w:hint="eastAsia" w:eastAsia="宋体"/>
          <w:szCs w:val="20"/>
          <w:lang w:val="en-US" w:eastAsia="zh-CN"/>
        </w:rPr>
        <w:t xml:space="preserve"> </w:t>
      </w:r>
      <w:r>
        <w:rPr>
          <w:rFonts w:hint="eastAsia" w:eastAsia="宋体"/>
          <w:szCs w:val="20"/>
          <w:lang w:val="en-GB"/>
        </w:rPr>
        <w:t>#</w:t>
      </w:r>
      <w:r>
        <w:rPr>
          <w:rFonts w:hint="eastAsia" w:eastAsia="宋体"/>
          <w:szCs w:val="20"/>
          <w:lang w:val="en-US" w:eastAsia="zh-CN"/>
        </w:rPr>
        <w:t>90bis</w:t>
      </w:r>
    </w:p>
    <w:p>
      <w:pPr>
        <w:snapToGrid w:val="0"/>
        <w:spacing w:before="108" w:beforeLines="30"/>
        <w:rPr>
          <w:lang w:val="en-GB" w:eastAsia="en-US"/>
        </w:rPr>
      </w:pPr>
    </w:p>
    <w:sectPr>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Tahoma">
    <w:panose1 w:val="020B0604030504040204"/>
    <w:charset w:val="00"/>
    <w:family w:val="auto"/>
    <w:pitch w:val="default"/>
    <w:sig w:usb0="E1002EFF" w:usb1="C000605B" w:usb2="00000029" w:usb3="00000000" w:csb0="200101FF" w:csb1="20280000"/>
  </w:font>
  <w:font w:name="MS Mincho">
    <w:panose1 w:val="02020609040205080304"/>
    <w:charset w:val="80"/>
    <w:family w:val="auto"/>
    <w:pitch w:val="default"/>
    <w:sig w:usb0="E00002FF" w:usb1="6AC7FDFB" w:usb2="00000012" w:usb3="00000000" w:csb0="4002009F" w:csb1="DFD70000"/>
  </w:font>
  <w:font w:name="Malgun Gothic">
    <w:panose1 w:val="020B0503020000020004"/>
    <w:charset w:val="81"/>
    <w:family w:val="auto"/>
    <w:pitch w:val="default"/>
    <w:sig w:usb0="900002AF" w:usb1="01D77CFB" w:usb2="00000012" w:usb3="00000000" w:csb0="00080001" w:csb1="00000000"/>
  </w:font>
  <w:font w:name="Courier New">
    <w:panose1 w:val="02070309020205020404"/>
    <w:charset w:val="00"/>
    <w:family w:val="auto"/>
    <w:pitch w:val="default"/>
    <w:sig w:usb0="E0002AFF" w:usb1="C0007843" w:usb2="00000009" w:usb3="00000000" w:csb0="400001FF" w:csb1="FFFF0000"/>
  </w:font>
  <w:font w:name="Arial Unicode MS">
    <w:altName w:val="Arial"/>
    <w:panose1 w:val="020B0604020202020204"/>
    <w:charset w:val="00"/>
    <w:family w:val="auto"/>
    <w:pitch w:val="default"/>
    <w:sig w:usb0="00000000" w:usb1="00000000" w:usb2="0000003F" w:usb3="00000000" w:csb0="003F01FF" w:csb1="00000000"/>
  </w:font>
  <w:font w:name="微软雅黑">
    <w:panose1 w:val="020B0503020204020204"/>
    <w:charset w:val="86"/>
    <w:family w:val="auto"/>
    <w:pitch w:val="default"/>
    <w:sig w:usb0="80000287" w:usb1="280F3C52" w:usb2="00000016" w:usb3="00000000" w:csb0="0004001F" w:csb1="00000000"/>
  </w:font>
  <w:font w:name="Batang">
    <w:panose1 w:val="02030600000101010101"/>
    <w:charset w:val="81"/>
    <w:family w:val="auto"/>
    <w:pitch w:val="default"/>
    <w:sig w:usb0="B00002AF" w:usb1="69D77CFB" w:usb2="00000030" w:usb3="00000000" w:csb0="4008009F" w:csb1="DFD70000"/>
  </w:font>
  <w:font w:name="Verdana">
    <w:panose1 w:val="020B0604030504040204"/>
    <w:charset w:val="00"/>
    <w:family w:val="auto"/>
    <w:pitch w:val="default"/>
    <w:sig w:usb0="A10006FF" w:usb1="4000205B" w:usb2="00000010" w:usb3="00000000" w:csb0="2000019F" w:csb1="00000000"/>
  </w:font>
  <w:font w:name="Times">
    <w:altName w:val="Times New Roman"/>
    <w:panose1 w:val="02000500000000000000"/>
    <w:charset w:val="00"/>
    <w:family w:val="auto"/>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OpenSymbol">
    <w:altName w:val="MS Mincho"/>
    <w:panose1 w:val="00000000000000000000"/>
    <w:charset w:val="80"/>
    <w:family w:val="auto"/>
    <w:pitch w:val="default"/>
    <w:sig w:usb0="00000000" w:usb1="00000000" w:usb2="00000010" w:usb3="00000000" w:csb0="00020000" w:csb1="00000000"/>
  </w:font>
  <w:font w:name="MS Gothic">
    <w:panose1 w:val="020B0609070205080204"/>
    <w:charset w:val="80"/>
    <w:family w:val="modern"/>
    <w:pitch w:val="default"/>
    <w:sig w:usb0="E00002FF" w:usb1="6AC7FDFB" w:usb2="00000012" w:usb3="00000000" w:csb0="4002009F" w:csb1="DFD70000"/>
  </w:font>
  <w:font w:name="Helvetica">
    <w:altName w:val="Arial"/>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default"/>
    <w:sig w:usb0="E00002FF" w:usb1="6AC7FDFB" w:usb2="00000012" w:usb3="00000000" w:csb0="4002009F" w:csb1="DFD70000"/>
  </w:font>
  <w:font w:name="Yu Mincho">
    <w:altName w:val="MS PMincho"/>
    <w:panose1 w:val="00000000000000000000"/>
    <w:charset w:val="80"/>
    <w:family w:val="roman"/>
    <w:pitch w:val="default"/>
    <w:sig w:usb0="00000000" w:usb1="00000000" w:usb2="00000012" w:usb3="00000000" w:csb0="0002009F" w:csb1="00000000"/>
  </w:font>
  <w:font w:name="Segoe Print">
    <w:panose1 w:val="02000600000000000000"/>
    <w:charset w:val="00"/>
    <w:family w:val="auto"/>
    <w:pitch w:val="default"/>
    <w:sig w:usb0="0000028F" w:usb1="00000000" w:usb2="00000000" w:usb3="00000000" w:csb0="2000009F" w:csb1="47010000"/>
  </w:font>
  <w:font w:name="MS PMincho">
    <w:panose1 w:val="02020600040205080304"/>
    <w:charset w:val="80"/>
    <w:family w:val="auto"/>
    <w:pitch w:val="default"/>
    <w:sig w:usb0="E00002FF" w:usb1="6AC7FDFB" w:usb2="00000012" w:usb3="00000000" w:csb0="4002009F" w:csb1="DFD70000"/>
  </w:font>
  <w:font w:name="Wingdings">
    <w:panose1 w:val="05000000000000000000"/>
    <w:charset w:val="00"/>
    <w:family w:val="auto"/>
    <w:pitch w:val="default"/>
    <w:sig w:usb0="00000000" w:usb1="00000000" w:usb2="00000000" w:usb3="00000000" w:csb0="80000000" w:csb1="00000000"/>
  </w:font>
  <w:font w:name="Ericsson Capital TT">
    <w:altName w:val="Corbel"/>
    <w:panose1 w:val="00000000000000000000"/>
    <w:charset w:val="00"/>
    <w:family w:val="auto"/>
    <w:pitch w:val="default"/>
    <w:sig w:usb0="00000000" w:usb1="00000000" w:usb2="00000000" w:usb3="00000000" w:csb0="0000009F" w:csb1="00000000"/>
  </w:font>
  <w:font w:name="Cambria Math">
    <w:panose1 w:val="02040503050406030204"/>
    <w:charset w:val="00"/>
    <w:family w:val="roman"/>
    <w:pitch w:val="default"/>
    <w:sig w:usb0="E00002FF" w:usb1="420024FF" w:usb2="00000000" w:usb3="00000000" w:csb0="2000019F" w:csb1="00000000"/>
  </w:font>
  <w:font w:name="Arial Unicode MS">
    <w:altName w:val="Arial"/>
    <w:panose1 w:val="020B0604020202020204"/>
    <w:charset w:val="80"/>
    <w:family w:val="swiss"/>
    <w:pitch w:val="default"/>
    <w:sig w:usb0="00000000" w:usb1="00000000" w:usb2="0000003F" w:usb3="00000000" w:csb0="003F01FF" w:csb1="00000000"/>
  </w:font>
  <w:font w:name="Yu Gothic">
    <w:altName w:val="MS UI Gothic"/>
    <w:panose1 w:val="020B0400000000000000"/>
    <w:charset w:val="80"/>
    <w:family w:val="swiss"/>
    <w:pitch w:val="default"/>
    <w:sig w:usb0="00000000" w:usb1="00000000" w:usb2="00000016" w:usb3="00000000" w:csb0="0002009F" w:csb1="00000000"/>
  </w:font>
  <w:font w:name="Corbel">
    <w:panose1 w:val="020B0503020204020204"/>
    <w:charset w:val="00"/>
    <w:family w:val="auto"/>
    <w:pitch w:val="default"/>
    <w:sig w:usb0="A00002EF" w:usb1="4000A44B" w:usb2="00000000" w:usb3="00000000" w:csb0="2000019F" w:csb1="00000000"/>
  </w:font>
  <w:font w:name="MS UI Gothic">
    <w:panose1 w:val="020B0600070205080204"/>
    <w:charset w:val="80"/>
    <w:family w:val="auto"/>
    <w:pitch w:val="default"/>
    <w:sig w:usb0="E00002FF" w:usb1="6AC7FDFB" w:usb2="00000012" w:usb3="00000000" w:csb0="4002009F" w:csb1="DFD70000"/>
  </w:font>
  <w:font w:name="FuturaA Bk BT">
    <w:altName w:val="Segoe UI"/>
    <w:panose1 w:val="00000000000000000000"/>
    <w:charset w:val="00"/>
    <w:family w:val="swiss"/>
    <w:pitch w:val="default"/>
    <w:sig w:usb0="00000000" w:usb1="00000000" w:usb2="00000000" w:usb3="00000000" w:csb0="0000001B" w:csb1="00000000"/>
  </w:font>
  <w:font w:name="KaiTi_GB2312">
    <w:altName w:val="Segoe Print"/>
    <w:panose1 w:val="02010609060101010101"/>
    <w:charset w:val="00"/>
    <w:family w:val="roman"/>
    <w:pitch w:val="default"/>
    <w:sig w:usb0="00000000" w:usb1="00000000" w:usb2="00000000" w:usb3="00000000" w:csb0="00000000" w:csb1="00000000"/>
  </w:font>
  <w:font w:name="FangSong_GB2312">
    <w:altName w:val="仿宋"/>
    <w:panose1 w:val="00000000000000000000"/>
    <w:charset w:val="00"/>
    <w:family w:val="roman"/>
    <w:pitch w:val="default"/>
    <w:sig w:usb0="00000000" w:usb1="00000000" w:usb2="00000000" w:usb3="00000000" w:csb0="00000000" w:csb1="00000000"/>
  </w:font>
  <w:font w:name="Segoe UI">
    <w:panose1 w:val="020B0502040204020203"/>
    <w:charset w:val="00"/>
    <w:family w:val="auto"/>
    <w:pitch w:val="default"/>
    <w:sig w:usb0="E10022FF" w:usb1="C000E47F" w:usb2="00000029" w:usb3="00000000" w:csb0="200001DF" w:csb1="20000000"/>
  </w:font>
  <w:font w:name="Gulim">
    <w:panose1 w:val="020B0600000101010101"/>
    <w:charset w:val="81"/>
    <w:family w:val="auto"/>
    <w:pitch w:val="default"/>
    <w:sig w:usb0="B00002AF" w:usb1="69D77CFB" w:usb2="00000030" w:usb3="00000000" w:csb0="4008009F" w:csb1="DFD70000"/>
  </w:font>
  <w:font w:name="DFKai-SB">
    <w:panose1 w:val="03000509000000000000"/>
    <w:charset w:val="88"/>
    <w:family w:val="auto"/>
    <w:pitch w:val="default"/>
    <w:sig w:usb0="00000003" w:usb1="082E0000" w:usb2="00000016" w:usb3="00000000" w:csb0="00100001" w:csb1="00000000"/>
  </w:font>
  <w:font w:name="BatangChe">
    <w:panose1 w:val="02030609000101010101"/>
    <w:charset w:val="81"/>
    <w:family w:val="auto"/>
    <w:pitch w:val="default"/>
    <w:sig w:usb0="B00002AF" w:usb1="69D77CFB" w:usb2="00000030" w:usb3="00000000" w:csb0="4008009F" w:csb1="DFD7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 w:name="t">
    <w:altName w:val="Segoe Print"/>
    <w:panose1 w:val="00000000000000000000"/>
    <w:charset w:val="00"/>
    <w:family w:val="auto"/>
    <w:pitch w:val="default"/>
    <w:sig w:usb0="00000000" w:usb1="00000000" w:usb2="00000000" w:usb3="00000000" w:csb0="00000000" w:csb1="00000000"/>
  </w:font>
  <w:font w:name="Ti">
    <w:altName w:val="Segoe Print"/>
    <w:panose1 w:val="00000000000000000000"/>
    <w:charset w:val="00"/>
    <w:family w:val="auto"/>
    <w:pitch w:val="default"/>
    <w:sig w:usb0="00000000" w:usb1="00000000" w:usb2="00000000" w:usb3="00000000" w:csb0="00000000" w:csb1="00000000"/>
  </w:font>
  <w:font w:name="Tim">
    <w:altName w:val="Segoe Print"/>
    <w:panose1 w:val="00000000000000000000"/>
    <w:charset w:val="00"/>
    <w:family w:val="auto"/>
    <w:pitch w:val="default"/>
    <w:sig w:usb0="00000000" w:usb1="00000000" w:usb2="00000000" w:usb3="00000000" w:csb0="00000000" w:csb1="00000000"/>
  </w:font>
  <w:font w:name="Time">
    <w:altName w:val="Segoe Print"/>
    <w:panose1 w:val="00000000000000000000"/>
    <w:charset w:val="00"/>
    <w:family w:val="auto"/>
    <w:pitch w:val="default"/>
    <w:sig w:usb0="00000000" w:usb1="00000000" w:usb2="00000000" w:usb3="00000000" w:csb0="00000000" w:csb1="00000000"/>
  </w:font>
  <w:font w:name="Te">
    <w:altName w:val="Segoe Print"/>
    <w:panose1 w:val="00000000000000000000"/>
    <w:charset w:val="00"/>
    <w:family w:val="auto"/>
    <w:pitch w:val="default"/>
    <w:sig w:usb0="00000000" w:usb1="00000000" w:usb2="00000000" w:usb3="00000000" w:csb0="00000000" w:csb1="00000000"/>
  </w:font>
  <w:font w:name="Tempus Sans ITC">
    <w:altName w:val="Gabriola"/>
    <w:panose1 w:val="04020404030D07020202"/>
    <w:charset w:val="00"/>
    <w:family w:val="auto"/>
    <w:pitch w:val="default"/>
    <w:sig w:usb0="00000000" w:usb1="00000000" w:usb2="00000000" w:usb3="00000000" w:csb0="20000001" w:csb1="00000000"/>
  </w:font>
  <w:font w:name="Tei">
    <w:altName w:val="Segoe Print"/>
    <w:panose1 w:val="00000000000000000000"/>
    <w:charset w:val="00"/>
    <w:family w:val="auto"/>
    <w:pitch w:val="default"/>
    <w:sig w:usb0="00000000" w:usb1="00000000" w:usb2="00000000" w:usb3="00000000" w:csb0="00000000" w:csb1="00000000"/>
  </w:font>
  <w:font w:name="Teim">
    <w:altName w:val="Segoe Print"/>
    <w:panose1 w:val="00000000000000000000"/>
    <w:charset w:val="00"/>
    <w:family w:val="auto"/>
    <w:pitch w:val="default"/>
    <w:sig w:usb0="00000000" w:usb1="00000000" w:usb2="00000000" w:usb3="00000000" w:csb0="00000000" w:csb1="00000000"/>
  </w:font>
  <w:font w:name="Teime">
    <w:altName w:val="Segoe Print"/>
    <w:panose1 w:val="00000000000000000000"/>
    <w:charset w:val="00"/>
    <w:family w:val="auto"/>
    <w:pitch w:val="default"/>
    <w:sig w:usb0="00000000" w:usb1="00000000" w:usb2="00000000" w:usb3="00000000" w:csb0="00000000" w:csb1="00000000"/>
  </w:font>
  <w:font w:name="Tie">
    <w:altName w:val="Segoe Print"/>
    <w:panose1 w:val="00000000000000000000"/>
    <w:charset w:val="00"/>
    <w:family w:val="auto"/>
    <w:pitch w:val="default"/>
    <w:sig w:usb0="00000000" w:usb1="00000000" w:usb2="00000000" w:usb3="00000000" w:csb0="00000000" w:csb1="00000000"/>
  </w:font>
  <w:font w:name="Tiem">
    <w:altName w:val="Segoe Print"/>
    <w:panose1 w:val="00000000000000000000"/>
    <w:charset w:val="00"/>
    <w:family w:val="auto"/>
    <w:pitch w:val="default"/>
    <w:sig w:usb0="00000000" w:usb1="00000000" w:usb2="00000000" w:usb3="00000000" w:csb0="00000000" w:csb1="00000000"/>
  </w:font>
  <w:font w:name="FangSong_GB2312">
    <w:altName w:val="仿宋"/>
    <w:panose1 w:val="02010609060101010101"/>
    <w:charset w:val="86"/>
    <w:family w:val="modern"/>
    <w:pitch w:val="default"/>
    <w:sig w:usb0="00000000" w:usb1="00000000" w:usb2="00000016" w:usb3="00000000" w:csb0="00040001" w:csb1="00000000"/>
  </w:font>
  <w:font w:name="PMingLiU">
    <w:panose1 w:val="02020500000000000000"/>
    <w:charset w:val="88"/>
    <w:family w:val="auto"/>
    <w:pitch w:val="default"/>
    <w:sig w:usb0="A00002FF" w:usb1="28CFFCFA" w:usb2="00000016" w:usb3="00000000" w:csb0="00100001" w:csb1="00000000"/>
  </w:font>
  <w:font w:name="Cooper Black">
    <w:altName w:val="Segoe Print"/>
    <w:panose1 w:val="0208090404030B020404"/>
    <w:charset w:val="00"/>
    <w:family w:val="auto"/>
    <w:pitch w:val="default"/>
    <w:sig w:usb0="00000000" w:usb1="00000000" w:usb2="00000000" w:usb3="00000000" w:csb0="20000001" w:csb1="00000000"/>
  </w:font>
  <w:font w:name="Constantia">
    <w:panose1 w:val="02030602050306030303"/>
    <w:charset w:val="00"/>
    <w:family w:val="auto"/>
    <w:pitch w:val="default"/>
    <w:sig w:usb0="A00002EF" w:usb1="4000204B" w:usb2="00000000" w:usb3="00000000" w:csb0="2000019F" w:csb1="00000000"/>
  </w:font>
  <w:font w:name="Chiller">
    <w:altName w:val="Gabriola"/>
    <w:panose1 w:val="04020404031007020602"/>
    <w:charset w:val="00"/>
    <w:family w:val="auto"/>
    <w:pitch w:val="default"/>
    <w:sig w:usb0="00000000" w:usb1="00000000" w:usb2="00000000" w:usb3="00000000" w:csb0="20000001" w:csb1="00000000"/>
  </w:font>
  <w:font w:name="Century Gothic">
    <w:altName w:val="Segoe Print"/>
    <w:panose1 w:val="020B0502020202020204"/>
    <w:charset w:val="00"/>
    <w:family w:val="auto"/>
    <w:pitch w:val="default"/>
    <w:sig w:usb0="00000000" w:usb1="00000000" w:usb2="00000000" w:usb3="00000000" w:csb0="2000009F" w:csb1="DFD70000"/>
  </w:font>
  <w:font w:name="Century">
    <w:altName w:val="Nyala"/>
    <w:panose1 w:val="02040604050505020304"/>
    <w:charset w:val="00"/>
    <w:family w:val="auto"/>
    <w:pitch w:val="default"/>
    <w:sig w:usb0="00000000" w:usb1="00000000" w:usb2="00000000" w:usb3="00000000" w:csb0="2000009F" w:csb1="DFD70000"/>
  </w:font>
  <w:font w:name="Centaur">
    <w:altName w:val="PMingLiU-ExtB"/>
    <w:panose1 w:val="02030504050205020304"/>
    <w:charset w:val="00"/>
    <w:family w:val="auto"/>
    <w:pitch w:val="default"/>
    <w:sig w:usb0="00000000" w:usb1="00000000" w:usb2="00000000" w:usb3="00000000" w:csb0="20000001" w:csb1="00000000"/>
  </w:font>
  <w:font w:name="Candara">
    <w:panose1 w:val="020E0502030303020204"/>
    <w:charset w:val="00"/>
    <w:family w:val="auto"/>
    <w:pitch w:val="default"/>
    <w:sig w:usb0="A00002EF" w:usb1="4000A44B" w:usb2="00000000" w:usb3="00000000" w:csb0="2000019F" w:csb1="00000000"/>
  </w:font>
  <w:font w:name="Californian FB">
    <w:altName w:val="Segoe Print"/>
    <w:panose1 w:val="0207040306080B030204"/>
    <w:charset w:val="00"/>
    <w:family w:val="auto"/>
    <w:pitch w:val="default"/>
    <w:sig w:usb0="00000000" w:usb1="00000000" w:usb2="00000000" w:usb3="00000000" w:csb0="20000001" w:csb1="00000000"/>
  </w:font>
  <w:font w:name="华文中宋">
    <w:altName w:val="宋体"/>
    <w:panose1 w:val="02010600040101010101"/>
    <w:charset w:val="86"/>
    <w:family w:val="auto"/>
    <w:pitch w:val="default"/>
    <w:sig w:usb0="00000000" w:usb1="00000000" w:usb2="00000000" w:usb3="00000000" w:csb0="0004009F" w:csb1="DFD70000"/>
  </w:font>
  <w:font w:name="华文宋体">
    <w:altName w:val="宋体"/>
    <w:panose1 w:val="02010600040101010101"/>
    <w:charset w:val="86"/>
    <w:family w:val="auto"/>
    <w:pitch w:val="default"/>
    <w:sig w:usb0="00000000" w:usb1="00000000" w:usb2="00000000" w:usb3="00000000" w:csb0="0004009F" w:csb1="DFD70000"/>
  </w:font>
  <w:font w:name="华文彩云">
    <w:altName w:val="微软雅黑"/>
    <w:panose1 w:val="02010800040101010101"/>
    <w:charset w:val="86"/>
    <w:family w:val="auto"/>
    <w:pitch w:val="default"/>
    <w:sig w:usb0="00000000" w:usb1="00000000" w:usb2="00000000"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华文琥珀">
    <w:altName w:val="宋体"/>
    <w:panose1 w:val="0201080004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华文行楷">
    <w:altName w:val="微软雅黑"/>
    <w:panose1 w:val="02010800040101010101"/>
    <w:charset w:val="86"/>
    <w:family w:val="auto"/>
    <w:pitch w:val="default"/>
    <w:sig w:usb0="00000000" w:usb1="00000000" w:usb2="00000000" w:usb3="00000000" w:csb0="00040000" w:csb1="00000000"/>
  </w:font>
  <w:font w:name="华文隶书">
    <w:altName w:val="微软雅黑"/>
    <w:panose1 w:val="02010800040101010101"/>
    <w:charset w:val="86"/>
    <w:family w:val="auto"/>
    <w:pitch w:val="default"/>
    <w:sig w:usb0="00000000" w:usb1="00000000" w:usb2="00000000" w:usb3="00000000" w:csb0="00040000" w:csb1="00000000"/>
  </w:font>
  <w:font w:name="宋体-方正超大字符集">
    <w:altName w:val="宋体"/>
    <w:panose1 w:val="03000509000000000000"/>
    <w:charset w:val="86"/>
    <w:family w:val="auto"/>
    <w:pitch w:val="default"/>
    <w:sig w:usb0="00000000" w:usb1="00000000" w:usb2="00000000" w:usb3="00000000" w:csb0="00040000" w:csb1="00000000"/>
  </w:font>
  <w:font w:name="幼圆">
    <w:altName w:val="宋体"/>
    <w:panose1 w:val="02010509060101010101"/>
    <w:charset w:val="86"/>
    <w:family w:val="auto"/>
    <w:pitch w:val="default"/>
    <w:sig w:usb0="00000000" w:usb1="00000000" w:usb2="00000000" w:usb3="00000000" w:csb0="00040000" w:csb1="00000000"/>
  </w:font>
  <w:font w:name="方正姚体">
    <w:altName w:val="宋体"/>
    <w:panose1 w:val="02010601030101010101"/>
    <w:charset w:val="86"/>
    <w:family w:val="auto"/>
    <w:pitch w:val="default"/>
    <w:sig w:usb0="00000000" w:usb1="00000000" w:usb2="00000000" w:usb3="00000000" w:csb0="00040000" w:csb1="00000000"/>
  </w:font>
  <w:font w:name="方正舒体">
    <w:altName w:val="宋体"/>
    <w:panose1 w:val="02010601030101010101"/>
    <w:charset w:val="86"/>
    <w:family w:val="auto"/>
    <w:pitch w:val="default"/>
    <w:sig w:usb0="00000000" w:usb1="00000000" w:usb2="00000000" w:usb3="00000000" w:csb0="00040000" w:csb1="00000000"/>
  </w:font>
  <w:font w:name="隶书">
    <w:altName w:val="微软雅黑"/>
    <w:panose1 w:val="02010509060101010101"/>
    <w:charset w:val="86"/>
    <w:family w:val="auto"/>
    <w:pitch w:val="default"/>
    <w:sig w:usb0="00000000" w:usb1="00000000" w:usb2="00000000" w:usb3="00000000" w:csb0="00040000" w:csb1="00000000"/>
  </w:font>
  <w:font w:name="游明朝">
    <w:altName w:val="MS Mincho"/>
    <w:panose1 w:val="00000000000000000000"/>
    <w:charset w:val="80"/>
    <w:family w:val="roman"/>
    <w:pitch w:val="default"/>
    <w:sig w:usb0="00000000" w:usb1="00000000" w:usb2="00000000" w:usb3="00000000" w:csb0="00040001" w:csb1="00000000"/>
  </w:font>
  <w:font w:name="游ゴシック Light">
    <w:altName w:val="MS Gothic"/>
    <w:panose1 w:val="020B0300000000000000"/>
    <w:charset w:val="80"/>
    <w:family w:val="modern"/>
    <w:pitch w:val="default"/>
    <w:sig w:usb0="00000000" w:usb1="00000000" w:usb2="00000016" w:usb3="00000000" w:csb0="0002009F" w:csb1="00000000"/>
  </w:font>
  <w:font w:name="AdvPSA88A">
    <w:altName w:val="Times New Roman"/>
    <w:panose1 w:val="00000000000000000000"/>
    <w:charset w:val="00"/>
    <w:family w:val="roman"/>
    <w:pitch w:val="default"/>
    <w:sig w:usb0="00000000" w:usb1="00000000" w:usb2="00000000" w:usb3="00000000" w:csb0="00000001" w:csb1="00000000"/>
  </w:font>
  <w:font w:name="Arial Unicode MS">
    <w:altName w:val="宋体"/>
    <w:panose1 w:val="020B0604020202020204"/>
    <w:charset w:val="86"/>
    <w:family w:val="swiss"/>
    <w:pitch w:val="default"/>
    <w:sig w:usb0="00000000" w:usb1="00000000" w:usb2="0000003F" w:usb3="00000000" w:csb0="603F01FF" w:csb1="FFFF0000"/>
  </w:font>
  <w:font w:name="Arial Unicode MS">
    <w:altName w:val="Arial"/>
    <w:panose1 w:val="020B0604020202020204"/>
    <w:charset w:val="81"/>
    <w:family w:val="modern"/>
    <w:pitch w:val="default"/>
    <w:sig w:usb0="00000000" w:usb1="00000000" w:usb2="0000003F" w:usb3="00000000" w:csb0="603F01FF" w:csb1="FFFF0000"/>
  </w:font>
  <w:font w:name="Dotum">
    <w:panose1 w:val="020B0600000101010101"/>
    <w:charset w:val="81"/>
    <w:family w:val="modern"/>
    <w:pitch w:val="default"/>
    <w:sig w:usb0="B00002AF" w:usb1="69D77CFB" w:usb2="00000030" w:usb3="00000000" w:csb0="4008009F" w:csb1="DFD70000"/>
  </w:font>
  <w:font w:name="Book Antiqua">
    <w:altName w:val="Segoe Print"/>
    <w:panose1 w:val="02040602050305030304"/>
    <w:charset w:val="00"/>
    <w:family w:val="roman"/>
    <w:pitch w:val="default"/>
    <w:sig w:usb0="00000000" w:usb1="00000000" w:usb2="00000000" w:usb3="00000000" w:csb0="2000009F" w:csb1="DFD70000"/>
  </w:font>
  <w:font w:name="r">
    <w:altName w:val="Segoe Print"/>
    <w:panose1 w:val="00000000000000000000"/>
    <w:charset w:val="00"/>
    <w:family w:val="auto"/>
    <w:pitch w:val="default"/>
    <w:sig w:usb0="00000000" w:usb1="00000000" w:usb2="00000000" w:usb3="00000000" w:csb0="00000000" w:csb1="00000000"/>
  </w:font>
  <w:font w:name="Raavi">
    <w:panose1 w:val="020B0502040204020203"/>
    <w:charset w:val="00"/>
    <w:family w:val="auto"/>
    <w:pitch w:val="default"/>
    <w:sig w:usb0="00020003" w:usb1="00000000" w:usb2="00000000" w:usb3="00000000" w:csb0="00000001" w:csb1="00000000"/>
  </w:font>
  <w:font w:name="Ri">
    <w:altName w:val="Segoe Print"/>
    <w:panose1 w:val="00000000000000000000"/>
    <w:charset w:val="00"/>
    <w:family w:val="auto"/>
    <w:pitch w:val="default"/>
    <w:sig w:usb0="00000000" w:usb1="00000000" w:usb2="00000000" w:usb3="00000000" w:csb0="00000000" w:csb1="00000000"/>
  </w:font>
  <w:font w:name="Rim">
    <w:altName w:val="Segoe Print"/>
    <w:panose1 w:val="00000000000000000000"/>
    <w:charset w:val="00"/>
    <w:family w:val="auto"/>
    <w:pitch w:val="default"/>
    <w:sig w:usb0="00000000" w:usb1="00000000" w:usb2="00000000" w:usb3="00000000" w:csb0="00000000" w:csb1="00000000"/>
  </w:font>
  <w:font w:name="Calibre Regular">
    <w:altName w:val="Times New Roman"/>
    <w:panose1 w:val="00000000000000000000"/>
    <w:charset w:val="00"/>
    <w:family w:val="roman"/>
    <w:pitch w:val="default"/>
    <w:sig w:usb0="00000000" w:usb1="00000000" w:usb2="00000000" w:usb3="00000000" w:csb0="00040001" w:csb1="00000000"/>
  </w:font>
  <w:font w:name="????">
    <w:altName w:val="MingLiU"/>
    <w:panose1 w:val="00000000000000000000"/>
    <w:charset w:val="88"/>
    <w:family w:val="auto"/>
    <w:pitch w:val="default"/>
    <w:sig w:usb0="00000000" w:usb1="00000000" w:usb2="00000010" w:usb3="00000000" w:csb0="00100000" w:csb1="00000000"/>
  </w:font>
  <w:font w:name="MingLiU">
    <w:panose1 w:val="02020509000000000000"/>
    <w:charset w:val="88"/>
    <w:family w:val="auto"/>
    <w:pitch w:val="default"/>
    <w:sig w:usb0="A00002FF" w:usb1="28CFFCFA" w:usb2="00000016" w:usb3="00000000" w:csb0="00100001" w:csb1="00000000"/>
  </w:font>
  <w:font w:name="v4.2.0">
    <w:altName w:val="Times New Roman"/>
    <w:panose1 w:val="00000000000000000000"/>
    <w:charset w:val="00"/>
    <w:family w:val="auto"/>
    <w:pitch w:val="default"/>
    <w:sig w:usb0="00000000" w:usb1="00000000" w:usb2="00000000" w:usb3="00000000" w:csb0="00000000" w:csb1="00000000"/>
  </w:font>
  <w:font w:name="Osaka">
    <w:altName w:val="MS Mincho"/>
    <w:panose1 w:val="00000000000000000000"/>
    <w:charset w:val="80"/>
    <w:family w:val="auto"/>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ヒラギノ角ゴ Pro W3">
    <w:altName w:val="MS Mincho"/>
    <w:panose1 w:val="00000000000000000000"/>
    <w:charset w:val="80"/>
    <w:family w:val="roman"/>
    <w:pitch w:val="default"/>
    <w:sig w:usb0="00000000" w:usb1="00000000" w:usb2="00000010" w:usb3="00000000" w:csb0="00020000" w:csb1="00000000"/>
  </w:font>
  <w:font w:name="Vrinda">
    <w:panose1 w:val="020B0502040204020203"/>
    <w:charset w:val="00"/>
    <w:family w:val="swiss"/>
    <w:pitch w:val="default"/>
    <w:sig w:usb0="00010003"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Geneva">
    <w:altName w:val="Arial"/>
    <w:panose1 w:val="00000000000000000000"/>
    <w:charset w:val="00"/>
    <w:family w:val="swiss"/>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
    <w:altName w:val="MS Mincho"/>
    <w:panose1 w:val="00000000000000000000"/>
    <w:charset w:val="80"/>
    <w:family w:val="roman"/>
    <w:pitch w:val="default"/>
    <w:sig w:usb0="00000000" w:usb1="00000000" w:usb2="00000010" w:usb3="00000000" w:csb0="00020000" w:csb1="00000000"/>
  </w:font>
  <w:font w:name="?? ??">
    <w:altName w:val="MS Mincho"/>
    <w:panose1 w:val="02020609040205080304"/>
    <w:charset w:val="80"/>
    <w:family w:val="roman"/>
    <w:pitch w:val="default"/>
    <w:sig w:usb0="00000000" w:usb1="00000000" w:usb2="00000010" w:usb3="00000000" w:csb0="00020000" w:csb1="00000000"/>
  </w:font>
  <w:font w:name="楷体_GB2312">
    <w:altName w:val="楷体"/>
    <w:panose1 w:val="00000000000000000000"/>
    <w:charset w:val="86"/>
    <w:family w:val="modern"/>
    <w:pitch w:val="default"/>
    <w:sig w:usb0="00000000" w:usb1="00000000" w:usb2="00000010" w:usb3="00000000" w:csb0="00040000" w:csb1="00000000"/>
  </w:font>
  <w:font w:name="Gabriola">
    <w:panose1 w:val="04040605051002020D02"/>
    <w:charset w:val="00"/>
    <w:family w:val="auto"/>
    <w:pitch w:val="default"/>
    <w:sig w:usb0="E00002EF" w:usb1="5000204B" w:usb2="00000000" w:usb3="00000000" w:csb0="2000009F" w:csb1="00000000"/>
  </w:font>
  <w:font w:name="Nyala">
    <w:panose1 w:val="02000504070300020003"/>
    <w:charset w:val="00"/>
    <w:family w:val="auto"/>
    <w:pitch w:val="default"/>
    <w:sig w:usb0="A000006F" w:usb1="00000000" w:usb2="00000800" w:usb3="00000000" w:csb0="00000093" w:csb1="00000000"/>
  </w:font>
  <w:font w:name="PMingLiU-ExtB">
    <w:panose1 w:val="02020500000000000000"/>
    <w:charset w:val="88"/>
    <w:family w:val="auto"/>
    <w:pitch w:val="default"/>
    <w:sig w:usb0="8000002F" w:usb1="02000008" w:usb2="00000000" w:usb3="00000000" w:csb0="00100001" w:csb1="00000000"/>
  </w:font>
  <w:font w:name="timesn">
    <w:altName w:val="Segoe Print"/>
    <w:panose1 w:val="00000000000000000000"/>
    <w:charset w:val="00"/>
    <w:family w:val="auto"/>
    <w:pitch w:val="default"/>
    <w:sig w:usb0="00000000" w:usb1="00000000" w:usb2="00000000" w:usb3="00000000" w:csb0="00000000" w:csb1="00000000"/>
  </w:font>
  <w:font w:name="timesw">
    <w:altName w:val="Segoe Print"/>
    <w:panose1 w:val="00000000000000000000"/>
    <w:charset w:val="00"/>
    <w:family w:val="auto"/>
    <w:pitch w:val="default"/>
    <w:sig w:usb0="00000000" w:usb1="00000000" w:usb2="00000000" w:usb3="00000000" w:csb0="00000000" w:csb1="00000000"/>
  </w:font>
  <w:font w:name="timeswe">
    <w:altName w:val="Segoe Print"/>
    <w:panose1 w:val="00000000000000000000"/>
    <w:charset w:val="00"/>
    <w:family w:val="auto"/>
    <w:pitch w:val="default"/>
    <w:sig w:usb0="00000000" w:usb1="00000000" w:usb2="00000000" w:usb3="00000000" w:csb0="00000000" w:csb1="00000000"/>
  </w:font>
  <w:font w:name="MS Shell Dlg 2">
    <w:altName w:val="Tahoma"/>
    <w:panose1 w:val="020B0604030504040204"/>
    <w:charset w:val="00"/>
    <w:family w:val="swiss"/>
    <w:pitch w:val="default"/>
    <w:sig w:usb0="00000000" w:usb1="00000000" w:usb2="00000029" w:usb3="00000000" w:csb0="000101FF" w:csb1="00000000"/>
  </w:font>
  <w:font w:name="Trebuchet MS">
    <w:panose1 w:val="020B0603020202020204"/>
    <w:charset w:val="00"/>
    <w:family w:val="swiss"/>
    <w:pitch w:val="default"/>
    <w:sig w:usb0="00000287" w:usb1="00000000" w:usb2="00000000" w:usb3="00000000" w:csb0="2000009F" w:csb1="00000000"/>
  </w:font>
  <w:font w:name="Times New Roman Italic">
    <w:altName w:val="Times New Roman"/>
    <w:panose1 w:val="02020503050405090304"/>
    <w:charset w:val="00"/>
    <w:family w:val="roman"/>
    <w:pitch w:val="default"/>
    <w:sig w:usb0="00000000" w:usb1="00000000" w:usb2="00000000" w:usb3="00000000" w:csb0="00040001" w:csb1="00000000"/>
  </w:font>
  <w:font w:name="FrutigerNext LT Regular">
    <w:altName w:val="Verdana"/>
    <w:panose1 w:val="00000000000000000000"/>
    <w:charset w:val="00"/>
    <w:family w:val="swiss"/>
    <w:pitch w:val="default"/>
    <w:sig w:usb0="00000000" w:usb1="00000000" w:usb2="00000000" w:usb3="00000000" w:csb0="00000111" w:csb1="00000000"/>
  </w:font>
  <w:font w:name="Bookman Old Style">
    <w:altName w:val="Segoe Print"/>
    <w:panose1 w:val="02050604050505020204"/>
    <w:charset w:val="00"/>
    <w:family w:val="roman"/>
    <w:pitch w:val="default"/>
    <w:sig w:usb0="00000000" w:usb1="00000000" w:usb2="00000000" w:usb3="00000000" w:csb0="2000009F" w:csb1="DFD70000"/>
  </w:font>
  <w:font w:name="MS Sans Serif">
    <w:altName w:val="Arial"/>
    <w:panose1 w:val="00000000000000000000"/>
    <w:charset w:val="00"/>
    <w:family w:val="swiss"/>
    <w:pitch w:val="default"/>
    <w:sig w:usb0="00000000" w:usb1="00000000" w:usb2="00000000" w:usb3="00000000" w:csb0="00000001" w:csb1="00000000"/>
  </w:font>
  <w:font w:name="Helvetica 45 Light">
    <w:altName w:val="Arial"/>
    <w:panose1 w:val="00000000000000000000"/>
    <w:charset w:val="00"/>
    <w:family w:val="roman"/>
    <w:pitch w:val="default"/>
    <w:sig w:usb0="00000000" w:usb1="00000000" w:usb2="00000000" w:usb3="00000000" w:csb0="00040001" w:csb1="00000000"/>
  </w:font>
  <w:font w:name="Calibri Light">
    <w:altName w:val="Calibri"/>
    <w:panose1 w:val="020F0302020204030204"/>
    <w:charset w:val="00"/>
    <w:family w:val="swiss"/>
    <w:pitch w:val="default"/>
    <w:sig w:usb0="00000000" w:usb1="00000000" w:usb2="00000000" w:usb3="00000000" w:csb0="0000019F" w:csb1="00000000"/>
  </w:font>
  <w:font w:name="DengXian">
    <w:altName w:val="宋体"/>
    <w:panose1 w:val="00000000000000000000"/>
    <w:charset w:val="86"/>
    <w:family w:val="roman"/>
    <w:pitch w:val="default"/>
    <w:sig w:usb0="00000000" w:usb1="00000000" w:usb2="00000016" w:usb3="00000000" w:csb0="0004000F" w:csb1="00000000"/>
  </w:font>
  <w:font w:name="ZapfDingbats">
    <w:altName w:val="Segoe Print"/>
    <w:panose1 w:val="00000000000000000000"/>
    <w:charset w:val="00"/>
    <w:family w:val="roman"/>
    <w:pitch w:val="default"/>
    <w:sig w:usb0="00000000" w:usb1="00000000" w:usb2="00000000" w:usb3="00000000" w:csb0="00000001" w:csb1="00000000"/>
  </w:font>
  <w:font w:name="时尚中黑简体">
    <w:panose1 w:val="01010104010101010101"/>
    <w:charset w:val="86"/>
    <w:family w:val="auto"/>
    <w:pitch w:val="default"/>
    <w:sig w:usb0="800002BF" w:usb1="184F6CF8" w:usb2="00000012" w:usb3="00000000" w:csb0="00040001" w:csb1="00000000"/>
  </w:font>
  <w:font w:name="Vrinda">
    <w:panose1 w:val="020B0502040204020203"/>
    <w:charset w:val="01"/>
    <w:family w:val="roman"/>
    <w:pitch w:val="default"/>
    <w:sig w:usb0="00010003" w:usb1="00000000" w:usb2="00000000" w:usb3="00000000" w:csb0="00000001" w:csb1="00000000"/>
  </w:font>
  <w:font w:name="sans-serif">
    <w:altName w:val="Segoe Print"/>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 w:name="Comic Sans MS">
    <w:panose1 w:val="030F0702030302020204"/>
    <w:charset w:val="00"/>
    <w:family w:val="auto"/>
    <w:pitch w:val="default"/>
    <w:sig w:usb0="00000287" w:usb1="00000000" w:usb2="00000000" w:usb3="00000000" w:csb0="2000009F" w:csb1="00000000"/>
  </w:font>
  <w:font w:name="楷体_GB2312">
    <w:altName w:val="楷体"/>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3FFB"/>
    <w:multiLevelType w:val="multilevel"/>
    <w:tmpl w:val="060D3FFB"/>
    <w:lvl w:ilvl="0" w:tentative="0">
      <w:start w:val="1"/>
      <w:numFmt w:val="bullet"/>
      <w:pStyle w:val="8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5A0FA852"/>
    <w:multiLevelType w:val="singleLevel"/>
    <w:tmpl w:val="5A0FA852"/>
    <w:lvl w:ilvl="0" w:tentative="0">
      <w:start w:val="1"/>
      <w:numFmt w:val="bullet"/>
      <w:lvlText w:val=""/>
      <w:lvlJc w:val="left"/>
      <w:pPr>
        <w:ind w:left="420" w:leftChars="0" w:hanging="420" w:firstLineChars="0"/>
      </w:pPr>
      <w:rPr>
        <w:rFonts w:hint="default" w:ascii="Wingdings" w:hAnsi="Wingdings"/>
      </w:rPr>
    </w:lvl>
  </w:abstractNum>
  <w:abstractNum w:abstractNumId="2">
    <w:nsid w:val="5A0FAA67"/>
    <w:multiLevelType w:val="singleLevel"/>
    <w:tmpl w:val="5A0FAA67"/>
    <w:lvl w:ilvl="0" w:tentative="0">
      <w:start w:val="1"/>
      <w:numFmt w:val="decimal"/>
      <w:suff w:val="space"/>
      <w:lvlText w:val="%1."/>
      <w:lvlJc w:val="left"/>
    </w:lvl>
  </w:abstractNum>
  <w:abstractNum w:abstractNumId="3">
    <w:nsid w:val="5A0FB5C0"/>
    <w:multiLevelType w:val="singleLevel"/>
    <w:tmpl w:val="5A0FB5C0"/>
    <w:lvl w:ilvl="0" w:tentative="0">
      <w:start w:val="1"/>
      <w:numFmt w:val="bullet"/>
      <w:lvlText w:val=""/>
      <w:lvlJc w:val="left"/>
      <w:pPr>
        <w:ind w:left="420" w:leftChars="0" w:hanging="420" w:firstLineChars="0"/>
      </w:pPr>
      <w:rPr>
        <w:rFonts w:hint="default" w:ascii="Wingdings" w:hAnsi="Wingdings"/>
      </w:rPr>
    </w:lvl>
  </w:abstractNum>
  <w:abstractNum w:abstractNumId="4">
    <w:nsid w:val="618869EA"/>
    <w:multiLevelType w:val="multilevel"/>
    <w:tmpl w:val="618869EA"/>
    <w:lvl w:ilvl="0" w:tentative="0">
      <w:start w:val="1"/>
      <w:numFmt w:val="decimal"/>
      <w:pStyle w:val="2"/>
      <w:lvlText w:val="%1"/>
      <w:lvlJc w:val="left"/>
      <w:pPr>
        <w:tabs>
          <w:tab w:val="left" w:pos="432"/>
        </w:tabs>
        <w:ind w:left="432" w:hanging="432"/>
      </w:pPr>
      <w:rPr>
        <w:rFonts w:hint="eastAsia"/>
        <w:b/>
        <w:i w:val="0"/>
        <w:sz w:val="28"/>
      </w:rPr>
    </w:lvl>
    <w:lvl w:ilvl="1" w:tentative="0">
      <w:start w:val="1"/>
      <w:numFmt w:val="decimal"/>
      <w:pStyle w:val="3"/>
      <w:lvlText w:val="%1.%2"/>
      <w:lvlJc w:val="left"/>
      <w:pPr>
        <w:tabs>
          <w:tab w:val="left" w:pos="576"/>
        </w:tabs>
        <w:ind w:left="576" w:hanging="576"/>
      </w:pPr>
      <w:rPr>
        <w:rFonts w:hint="eastAsia"/>
        <w:b/>
        <w:i w:val="0"/>
        <w:sz w:val="24"/>
      </w:rPr>
    </w:lvl>
    <w:lvl w:ilvl="2" w:tentative="0">
      <w:start w:val="1"/>
      <w:numFmt w:val="decimal"/>
      <w:pStyle w:val="4"/>
      <w:lvlText w:val="%1.%2.%3"/>
      <w:lvlJc w:val="left"/>
      <w:pPr>
        <w:tabs>
          <w:tab w:val="left" w:pos="720"/>
        </w:tabs>
        <w:ind w:left="720" w:hanging="720"/>
      </w:pPr>
      <w:rPr>
        <w:rFonts w:hint="eastAsia"/>
        <w:b/>
        <w:i w:val="0"/>
        <w:sz w:val="21"/>
      </w:rPr>
    </w:lvl>
    <w:lvl w:ilvl="3" w:tentative="0">
      <w:start w:val="1"/>
      <w:numFmt w:val="decimal"/>
      <w:pStyle w:val="5"/>
      <w:lvlText w:val="%1.%2.%3.%4"/>
      <w:lvlJc w:val="left"/>
      <w:pPr>
        <w:tabs>
          <w:tab w:val="left" w:pos="864"/>
        </w:tabs>
        <w:ind w:left="864" w:hanging="864"/>
      </w:pPr>
      <w:rPr>
        <w:rFonts w:hint="eastAsia"/>
        <w:b/>
        <w:i w:val="0"/>
        <w:sz w:val="21"/>
      </w:rPr>
    </w:lvl>
    <w:lvl w:ilvl="4" w:tentative="0">
      <w:start w:val="1"/>
      <w:numFmt w:val="decimal"/>
      <w:pStyle w:val="6"/>
      <w:lvlText w:val="%1.%2.%3.%4.%5"/>
      <w:lvlJc w:val="left"/>
      <w:pPr>
        <w:tabs>
          <w:tab w:val="left" w:pos="1008"/>
        </w:tabs>
        <w:ind w:left="1008" w:hanging="1008"/>
      </w:pPr>
      <w:rPr>
        <w:rFonts w:hint="eastAsia"/>
        <w:b/>
        <w:i w:val="0"/>
        <w:sz w:val="21"/>
      </w:rPr>
    </w:lvl>
    <w:lvl w:ilvl="5" w:tentative="0">
      <w:start w:val="1"/>
      <w:numFmt w:val="decimal"/>
      <w:pStyle w:val="7"/>
      <w:isLgl/>
      <w:lvlText w:val="%1.%2.%3.%4.%5.%6"/>
      <w:lvlJc w:val="left"/>
      <w:pPr>
        <w:tabs>
          <w:tab w:val="left" w:pos="1152"/>
        </w:tabs>
        <w:ind w:left="1152" w:hanging="1152"/>
      </w:pPr>
      <w:rPr>
        <w:rFonts w:hint="eastAsia"/>
      </w:rPr>
    </w:lvl>
    <w:lvl w:ilvl="6" w:tentative="0">
      <w:start w:val="1"/>
      <w:numFmt w:val="decimal"/>
      <w:pStyle w:val="8"/>
      <w:lvlText w:val="%1.%2.%3.%4.%5.%6.%7"/>
      <w:lvlJc w:val="left"/>
      <w:pPr>
        <w:tabs>
          <w:tab w:val="left" w:pos="1296"/>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bordersDoNotSurroundHeader w:val="0"/>
  <w:bordersDoNotSurroundFooter w:val="0"/>
  <w:documentProtection w:enforcement="0"/>
  <w:defaultTabStop w:val="1050"/>
  <w:hyphenationZone w:val="425"/>
  <w:drawingGridHorizontalSpacing w:val="110"/>
  <w:displayHorizontalDrawingGridEvery w:val="1"/>
  <w:displayVerticalDrawingGridEvery w:val="1"/>
  <w:noPunctuationKerning w:val="1"/>
  <w:characterSpacingControl w:val="doNotCompress"/>
  <w:compat>
    <w:balanceSingleByteDoubleByteWidth/>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715"/>
    <w:rsid w:val="000011D1"/>
    <w:rsid w:val="000013D2"/>
    <w:rsid w:val="000016ED"/>
    <w:rsid w:val="00001826"/>
    <w:rsid w:val="000018BC"/>
    <w:rsid w:val="00001CD2"/>
    <w:rsid w:val="00002071"/>
    <w:rsid w:val="00002307"/>
    <w:rsid w:val="00002747"/>
    <w:rsid w:val="00002C2A"/>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B7E"/>
    <w:rsid w:val="00010475"/>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CCC"/>
    <w:rsid w:val="00013CE8"/>
    <w:rsid w:val="00013EF4"/>
    <w:rsid w:val="00013F3D"/>
    <w:rsid w:val="000143CA"/>
    <w:rsid w:val="00014536"/>
    <w:rsid w:val="00014604"/>
    <w:rsid w:val="00014F4A"/>
    <w:rsid w:val="00015601"/>
    <w:rsid w:val="000161ED"/>
    <w:rsid w:val="00016E8F"/>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58"/>
    <w:rsid w:val="000322B0"/>
    <w:rsid w:val="000323AD"/>
    <w:rsid w:val="000325A9"/>
    <w:rsid w:val="00032741"/>
    <w:rsid w:val="000331E5"/>
    <w:rsid w:val="000332EA"/>
    <w:rsid w:val="00033454"/>
    <w:rsid w:val="000335D4"/>
    <w:rsid w:val="00033649"/>
    <w:rsid w:val="00033E24"/>
    <w:rsid w:val="00034192"/>
    <w:rsid w:val="000342F2"/>
    <w:rsid w:val="000343FC"/>
    <w:rsid w:val="00035191"/>
    <w:rsid w:val="000351CA"/>
    <w:rsid w:val="00035224"/>
    <w:rsid w:val="000353D5"/>
    <w:rsid w:val="00035401"/>
    <w:rsid w:val="0003549B"/>
    <w:rsid w:val="000359BA"/>
    <w:rsid w:val="00035A2C"/>
    <w:rsid w:val="00035F4A"/>
    <w:rsid w:val="00036AA0"/>
    <w:rsid w:val="00036AF1"/>
    <w:rsid w:val="00036B32"/>
    <w:rsid w:val="00036C63"/>
    <w:rsid w:val="00036E8D"/>
    <w:rsid w:val="00036EFD"/>
    <w:rsid w:val="000372AE"/>
    <w:rsid w:val="00037488"/>
    <w:rsid w:val="00037626"/>
    <w:rsid w:val="00037D79"/>
    <w:rsid w:val="00037DFD"/>
    <w:rsid w:val="00037F4D"/>
    <w:rsid w:val="00040013"/>
    <w:rsid w:val="0004017C"/>
    <w:rsid w:val="000401B2"/>
    <w:rsid w:val="000402D7"/>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C0B"/>
    <w:rsid w:val="00044F8A"/>
    <w:rsid w:val="00044FF3"/>
    <w:rsid w:val="00045271"/>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96"/>
    <w:rsid w:val="00047E55"/>
    <w:rsid w:val="0005024A"/>
    <w:rsid w:val="00051173"/>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5F7"/>
    <w:rsid w:val="00053845"/>
    <w:rsid w:val="00053B51"/>
    <w:rsid w:val="00053B5A"/>
    <w:rsid w:val="00053C10"/>
    <w:rsid w:val="00053D1C"/>
    <w:rsid w:val="00054087"/>
    <w:rsid w:val="000549B3"/>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241D"/>
    <w:rsid w:val="000624B4"/>
    <w:rsid w:val="00062642"/>
    <w:rsid w:val="00062822"/>
    <w:rsid w:val="0006284A"/>
    <w:rsid w:val="00062BEF"/>
    <w:rsid w:val="00062DBD"/>
    <w:rsid w:val="00063481"/>
    <w:rsid w:val="000637EB"/>
    <w:rsid w:val="00063836"/>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E0"/>
    <w:rsid w:val="00080F6B"/>
    <w:rsid w:val="00081335"/>
    <w:rsid w:val="00081434"/>
    <w:rsid w:val="00081867"/>
    <w:rsid w:val="000818BD"/>
    <w:rsid w:val="00081D05"/>
    <w:rsid w:val="00081F52"/>
    <w:rsid w:val="00082072"/>
    <w:rsid w:val="00082B44"/>
    <w:rsid w:val="00082C05"/>
    <w:rsid w:val="00082D7F"/>
    <w:rsid w:val="00082E4E"/>
    <w:rsid w:val="00083074"/>
    <w:rsid w:val="000830B1"/>
    <w:rsid w:val="0008320F"/>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0E68"/>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D0"/>
    <w:rsid w:val="000941FB"/>
    <w:rsid w:val="0009435F"/>
    <w:rsid w:val="000945F6"/>
    <w:rsid w:val="00094702"/>
    <w:rsid w:val="00094955"/>
    <w:rsid w:val="00094F66"/>
    <w:rsid w:val="0009534B"/>
    <w:rsid w:val="000961DD"/>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9C"/>
    <w:rsid w:val="000A14DE"/>
    <w:rsid w:val="000A1619"/>
    <w:rsid w:val="000A17FC"/>
    <w:rsid w:val="000A18AD"/>
    <w:rsid w:val="000A1D48"/>
    <w:rsid w:val="000A23D8"/>
    <w:rsid w:val="000A2499"/>
    <w:rsid w:val="000A24F6"/>
    <w:rsid w:val="000A2C04"/>
    <w:rsid w:val="000A3204"/>
    <w:rsid w:val="000A3270"/>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74B7"/>
    <w:rsid w:val="000A7781"/>
    <w:rsid w:val="000A78CB"/>
    <w:rsid w:val="000A7AA5"/>
    <w:rsid w:val="000A7FC3"/>
    <w:rsid w:val="000B01BE"/>
    <w:rsid w:val="000B0608"/>
    <w:rsid w:val="000B0953"/>
    <w:rsid w:val="000B0C9A"/>
    <w:rsid w:val="000B10D9"/>
    <w:rsid w:val="000B1203"/>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FDC"/>
    <w:rsid w:val="000B40EA"/>
    <w:rsid w:val="000B40FD"/>
    <w:rsid w:val="000B44FE"/>
    <w:rsid w:val="000B46EC"/>
    <w:rsid w:val="000B4871"/>
    <w:rsid w:val="000B495B"/>
    <w:rsid w:val="000B4BA3"/>
    <w:rsid w:val="000B4E96"/>
    <w:rsid w:val="000B5BA6"/>
    <w:rsid w:val="000B5E1C"/>
    <w:rsid w:val="000B611B"/>
    <w:rsid w:val="000B6191"/>
    <w:rsid w:val="000B6875"/>
    <w:rsid w:val="000B6AA3"/>
    <w:rsid w:val="000B6CCA"/>
    <w:rsid w:val="000B6E27"/>
    <w:rsid w:val="000B73EB"/>
    <w:rsid w:val="000B77F4"/>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992"/>
    <w:rsid w:val="000C1E90"/>
    <w:rsid w:val="000C1EA7"/>
    <w:rsid w:val="000C222D"/>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E60"/>
    <w:rsid w:val="000C6F96"/>
    <w:rsid w:val="000C78F5"/>
    <w:rsid w:val="000C7A0C"/>
    <w:rsid w:val="000C7AE4"/>
    <w:rsid w:val="000D0C2E"/>
    <w:rsid w:val="000D11A2"/>
    <w:rsid w:val="000D121B"/>
    <w:rsid w:val="000D1629"/>
    <w:rsid w:val="000D1708"/>
    <w:rsid w:val="000D1A6F"/>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6C"/>
    <w:rsid w:val="000D6585"/>
    <w:rsid w:val="000D658D"/>
    <w:rsid w:val="000D679A"/>
    <w:rsid w:val="000D6B11"/>
    <w:rsid w:val="000D744C"/>
    <w:rsid w:val="000D74AE"/>
    <w:rsid w:val="000D74D2"/>
    <w:rsid w:val="000D74E6"/>
    <w:rsid w:val="000D7C6A"/>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3B1"/>
    <w:rsid w:val="000E6834"/>
    <w:rsid w:val="000E6BC5"/>
    <w:rsid w:val="000E6CF9"/>
    <w:rsid w:val="000E6DA0"/>
    <w:rsid w:val="000E6FED"/>
    <w:rsid w:val="000E7162"/>
    <w:rsid w:val="000E7450"/>
    <w:rsid w:val="000E77FC"/>
    <w:rsid w:val="000E7BF3"/>
    <w:rsid w:val="000E7C6C"/>
    <w:rsid w:val="000F0169"/>
    <w:rsid w:val="000F0705"/>
    <w:rsid w:val="000F09A8"/>
    <w:rsid w:val="000F0A65"/>
    <w:rsid w:val="000F0BFC"/>
    <w:rsid w:val="000F0C10"/>
    <w:rsid w:val="000F0DAF"/>
    <w:rsid w:val="000F138A"/>
    <w:rsid w:val="000F180F"/>
    <w:rsid w:val="000F1A7F"/>
    <w:rsid w:val="000F1AE8"/>
    <w:rsid w:val="000F1DD6"/>
    <w:rsid w:val="000F225C"/>
    <w:rsid w:val="000F23C6"/>
    <w:rsid w:val="000F271E"/>
    <w:rsid w:val="000F281A"/>
    <w:rsid w:val="000F2D04"/>
    <w:rsid w:val="000F3589"/>
    <w:rsid w:val="000F43B9"/>
    <w:rsid w:val="000F46E6"/>
    <w:rsid w:val="000F4AA2"/>
    <w:rsid w:val="000F4E7F"/>
    <w:rsid w:val="000F4FEC"/>
    <w:rsid w:val="000F5303"/>
    <w:rsid w:val="000F58AA"/>
    <w:rsid w:val="000F5A40"/>
    <w:rsid w:val="000F5B5D"/>
    <w:rsid w:val="000F5D1C"/>
    <w:rsid w:val="000F5D36"/>
    <w:rsid w:val="000F5F26"/>
    <w:rsid w:val="000F6112"/>
    <w:rsid w:val="000F6199"/>
    <w:rsid w:val="000F6F4A"/>
    <w:rsid w:val="000F6F63"/>
    <w:rsid w:val="000F7055"/>
    <w:rsid w:val="000F7565"/>
    <w:rsid w:val="000F7878"/>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1CE9"/>
    <w:rsid w:val="001121E8"/>
    <w:rsid w:val="00112302"/>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7146"/>
    <w:rsid w:val="001171DC"/>
    <w:rsid w:val="00117471"/>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5E2A"/>
    <w:rsid w:val="0012647A"/>
    <w:rsid w:val="001266BA"/>
    <w:rsid w:val="00127521"/>
    <w:rsid w:val="001275FF"/>
    <w:rsid w:val="00127654"/>
    <w:rsid w:val="0012784C"/>
    <w:rsid w:val="00127906"/>
    <w:rsid w:val="00127AB8"/>
    <w:rsid w:val="00127BEB"/>
    <w:rsid w:val="00127E85"/>
    <w:rsid w:val="0013051A"/>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818"/>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3EDB"/>
    <w:rsid w:val="00144384"/>
    <w:rsid w:val="00144606"/>
    <w:rsid w:val="00144662"/>
    <w:rsid w:val="00145449"/>
    <w:rsid w:val="001455AD"/>
    <w:rsid w:val="0014596A"/>
    <w:rsid w:val="00145A0C"/>
    <w:rsid w:val="00145A5F"/>
    <w:rsid w:val="00145D1E"/>
    <w:rsid w:val="00145D53"/>
    <w:rsid w:val="00145EF6"/>
    <w:rsid w:val="001464E6"/>
    <w:rsid w:val="001464F0"/>
    <w:rsid w:val="00146A3E"/>
    <w:rsid w:val="00146DC9"/>
    <w:rsid w:val="00147542"/>
    <w:rsid w:val="00147653"/>
    <w:rsid w:val="001478A4"/>
    <w:rsid w:val="001478C0"/>
    <w:rsid w:val="00147AAB"/>
    <w:rsid w:val="00147D1C"/>
    <w:rsid w:val="00147E93"/>
    <w:rsid w:val="00150084"/>
    <w:rsid w:val="001505F9"/>
    <w:rsid w:val="00150842"/>
    <w:rsid w:val="00150ED9"/>
    <w:rsid w:val="00150F77"/>
    <w:rsid w:val="00150FC7"/>
    <w:rsid w:val="00151C96"/>
    <w:rsid w:val="00151E9B"/>
    <w:rsid w:val="001522BF"/>
    <w:rsid w:val="00152307"/>
    <w:rsid w:val="0015279E"/>
    <w:rsid w:val="00152AC8"/>
    <w:rsid w:val="00152DF5"/>
    <w:rsid w:val="00153112"/>
    <w:rsid w:val="00153774"/>
    <w:rsid w:val="00154568"/>
    <w:rsid w:val="001545E9"/>
    <w:rsid w:val="00154913"/>
    <w:rsid w:val="00154CC4"/>
    <w:rsid w:val="00154D9C"/>
    <w:rsid w:val="00154E83"/>
    <w:rsid w:val="0015525E"/>
    <w:rsid w:val="001553BC"/>
    <w:rsid w:val="00155887"/>
    <w:rsid w:val="00155ACC"/>
    <w:rsid w:val="0015646F"/>
    <w:rsid w:val="00156607"/>
    <w:rsid w:val="00156853"/>
    <w:rsid w:val="00156A5E"/>
    <w:rsid w:val="00156B0C"/>
    <w:rsid w:val="00156DF4"/>
    <w:rsid w:val="0015722A"/>
    <w:rsid w:val="00157434"/>
    <w:rsid w:val="001575FE"/>
    <w:rsid w:val="0015784A"/>
    <w:rsid w:val="00157997"/>
    <w:rsid w:val="00157B62"/>
    <w:rsid w:val="001602BF"/>
    <w:rsid w:val="001606D6"/>
    <w:rsid w:val="00160720"/>
    <w:rsid w:val="0016078A"/>
    <w:rsid w:val="001607B8"/>
    <w:rsid w:val="00160D6E"/>
    <w:rsid w:val="0016128E"/>
    <w:rsid w:val="00161520"/>
    <w:rsid w:val="001618C5"/>
    <w:rsid w:val="00161D9B"/>
    <w:rsid w:val="00161F55"/>
    <w:rsid w:val="00162050"/>
    <w:rsid w:val="001631A0"/>
    <w:rsid w:val="00163633"/>
    <w:rsid w:val="00163658"/>
    <w:rsid w:val="00163D86"/>
    <w:rsid w:val="00163E62"/>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E49"/>
    <w:rsid w:val="00166EFA"/>
    <w:rsid w:val="0016798D"/>
    <w:rsid w:val="00167DC6"/>
    <w:rsid w:val="00167DD8"/>
    <w:rsid w:val="00167EBA"/>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27"/>
    <w:rsid w:val="00172ACA"/>
    <w:rsid w:val="00172C9C"/>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C67"/>
    <w:rsid w:val="00176D05"/>
    <w:rsid w:val="0017730A"/>
    <w:rsid w:val="001773F2"/>
    <w:rsid w:val="00177D21"/>
    <w:rsid w:val="001804B6"/>
    <w:rsid w:val="001805EF"/>
    <w:rsid w:val="001807CB"/>
    <w:rsid w:val="001807D6"/>
    <w:rsid w:val="00180917"/>
    <w:rsid w:val="00181316"/>
    <w:rsid w:val="001813E0"/>
    <w:rsid w:val="00181721"/>
    <w:rsid w:val="001819B6"/>
    <w:rsid w:val="001819E6"/>
    <w:rsid w:val="00181A75"/>
    <w:rsid w:val="00181EA9"/>
    <w:rsid w:val="00182129"/>
    <w:rsid w:val="00182190"/>
    <w:rsid w:val="001824EC"/>
    <w:rsid w:val="00182560"/>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2C"/>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639"/>
    <w:rsid w:val="0019675D"/>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6053"/>
    <w:rsid w:val="001A60E3"/>
    <w:rsid w:val="001A6509"/>
    <w:rsid w:val="001A69B1"/>
    <w:rsid w:val="001A6CF3"/>
    <w:rsid w:val="001A6FFD"/>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739"/>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331"/>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95C"/>
    <w:rsid w:val="001C3AC5"/>
    <w:rsid w:val="001C3BF0"/>
    <w:rsid w:val="001C403F"/>
    <w:rsid w:val="001C4064"/>
    <w:rsid w:val="001C4597"/>
    <w:rsid w:val="001C4ABB"/>
    <w:rsid w:val="001C4B19"/>
    <w:rsid w:val="001C4F71"/>
    <w:rsid w:val="001C5282"/>
    <w:rsid w:val="001C5467"/>
    <w:rsid w:val="001C5974"/>
    <w:rsid w:val="001C5A65"/>
    <w:rsid w:val="001C5F4D"/>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05"/>
    <w:rsid w:val="001D34F1"/>
    <w:rsid w:val="001D3D04"/>
    <w:rsid w:val="001D3F5E"/>
    <w:rsid w:val="001D41EB"/>
    <w:rsid w:val="001D45FF"/>
    <w:rsid w:val="001D4840"/>
    <w:rsid w:val="001D5020"/>
    <w:rsid w:val="001D5024"/>
    <w:rsid w:val="001D502E"/>
    <w:rsid w:val="001D55C7"/>
    <w:rsid w:val="001D586F"/>
    <w:rsid w:val="001D5CC1"/>
    <w:rsid w:val="001D5F96"/>
    <w:rsid w:val="001D6203"/>
    <w:rsid w:val="001D6865"/>
    <w:rsid w:val="001D6B3E"/>
    <w:rsid w:val="001D6BAE"/>
    <w:rsid w:val="001D71C4"/>
    <w:rsid w:val="001D7402"/>
    <w:rsid w:val="001D7696"/>
    <w:rsid w:val="001D7859"/>
    <w:rsid w:val="001D7AAB"/>
    <w:rsid w:val="001D7BE6"/>
    <w:rsid w:val="001D7C94"/>
    <w:rsid w:val="001D7F56"/>
    <w:rsid w:val="001E00B3"/>
    <w:rsid w:val="001E0631"/>
    <w:rsid w:val="001E07FB"/>
    <w:rsid w:val="001E0BA7"/>
    <w:rsid w:val="001E0E35"/>
    <w:rsid w:val="001E11C6"/>
    <w:rsid w:val="001E18F5"/>
    <w:rsid w:val="001E1A77"/>
    <w:rsid w:val="001E2622"/>
    <w:rsid w:val="001E267E"/>
    <w:rsid w:val="001E26C4"/>
    <w:rsid w:val="001E2793"/>
    <w:rsid w:val="001E334A"/>
    <w:rsid w:val="001E364E"/>
    <w:rsid w:val="001E3729"/>
    <w:rsid w:val="001E37C8"/>
    <w:rsid w:val="001E3BCD"/>
    <w:rsid w:val="001E3C4C"/>
    <w:rsid w:val="001E4DA6"/>
    <w:rsid w:val="001E5753"/>
    <w:rsid w:val="001E5AE8"/>
    <w:rsid w:val="001E5E73"/>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12C8"/>
    <w:rsid w:val="001F1425"/>
    <w:rsid w:val="001F1AE0"/>
    <w:rsid w:val="001F21A7"/>
    <w:rsid w:val="001F251F"/>
    <w:rsid w:val="001F28BB"/>
    <w:rsid w:val="001F2AD7"/>
    <w:rsid w:val="001F2E19"/>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7278"/>
    <w:rsid w:val="001F7435"/>
    <w:rsid w:val="001F7499"/>
    <w:rsid w:val="001F7A20"/>
    <w:rsid w:val="001F7BB8"/>
    <w:rsid w:val="001F7C72"/>
    <w:rsid w:val="001F7DA5"/>
    <w:rsid w:val="001F7DD8"/>
    <w:rsid w:val="0020063F"/>
    <w:rsid w:val="00200833"/>
    <w:rsid w:val="00200A8C"/>
    <w:rsid w:val="00200CB0"/>
    <w:rsid w:val="0020100A"/>
    <w:rsid w:val="00201128"/>
    <w:rsid w:val="0020119C"/>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DEC"/>
    <w:rsid w:val="00210FD8"/>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F5B"/>
    <w:rsid w:val="0021503B"/>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0BC"/>
    <w:rsid w:val="0022247A"/>
    <w:rsid w:val="002224E9"/>
    <w:rsid w:val="0022279A"/>
    <w:rsid w:val="00222A1D"/>
    <w:rsid w:val="00223400"/>
    <w:rsid w:val="00223967"/>
    <w:rsid w:val="002239B4"/>
    <w:rsid w:val="00223A46"/>
    <w:rsid w:val="00223A9F"/>
    <w:rsid w:val="00223B8A"/>
    <w:rsid w:val="00223BE5"/>
    <w:rsid w:val="00223D0F"/>
    <w:rsid w:val="0022401F"/>
    <w:rsid w:val="002245A0"/>
    <w:rsid w:val="00224633"/>
    <w:rsid w:val="00224D5C"/>
    <w:rsid w:val="002250B2"/>
    <w:rsid w:val="002256C9"/>
    <w:rsid w:val="00225AF4"/>
    <w:rsid w:val="00225E4E"/>
    <w:rsid w:val="002261C0"/>
    <w:rsid w:val="002268E2"/>
    <w:rsid w:val="002268F2"/>
    <w:rsid w:val="00226CE8"/>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B50"/>
    <w:rsid w:val="00233D0F"/>
    <w:rsid w:val="0023410E"/>
    <w:rsid w:val="0023458A"/>
    <w:rsid w:val="00234702"/>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55"/>
    <w:rsid w:val="002424E5"/>
    <w:rsid w:val="00242D31"/>
    <w:rsid w:val="00242E94"/>
    <w:rsid w:val="00242EBC"/>
    <w:rsid w:val="00242FFD"/>
    <w:rsid w:val="00243527"/>
    <w:rsid w:val="00243846"/>
    <w:rsid w:val="0024388A"/>
    <w:rsid w:val="00243A8D"/>
    <w:rsid w:val="00243DA6"/>
    <w:rsid w:val="00243F99"/>
    <w:rsid w:val="002441D4"/>
    <w:rsid w:val="00244C08"/>
    <w:rsid w:val="00244C60"/>
    <w:rsid w:val="0024519A"/>
    <w:rsid w:val="002454B6"/>
    <w:rsid w:val="002454D5"/>
    <w:rsid w:val="00245C98"/>
    <w:rsid w:val="00245E3E"/>
    <w:rsid w:val="00245E9F"/>
    <w:rsid w:val="002463AD"/>
    <w:rsid w:val="00246452"/>
    <w:rsid w:val="00246470"/>
    <w:rsid w:val="00246617"/>
    <w:rsid w:val="002469E9"/>
    <w:rsid w:val="00246A3D"/>
    <w:rsid w:val="00246F00"/>
    <w:rsid w:val="00247CE7"/>
    <w:rsid w:val="00247D12"/>
    <w:rsid w:val="00247DEA"/>
    <w:rsid w:val="00247DF0"/>
    <w:rsid w:val="00247F83"/>
    <w:rsid w:val="00250170"/>
    <w:rsid w:val="00250404"/>
    <w:rsid w:val="0025053C"/>
    <w:rsid w:val="00250877"/>
    <w:rsid w:val="002508B6"/>
    <w:rsid w:val="002509C9"/>
    <w:rsid w:val="00250C01"/>
    <w:rsid w:val="00250C2C"/>
    <w:rsid w:val="0025132B"/>
    <w:rsid w:val="002516ED"/>
    <w:rsid w:val="00251827"/>
    <w:rsid w:val="0025195C"/>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8B"/>
    <w:rsid w:val="00263355"/>
    <w:rsid w:val="002634C3"/>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72C3"/>
    <w:rsid w:val="0026746C"/>
    <w:rsid w:val="00267973"/>
    <w:rsid w:val="00267B25"/>
    <w:rsid w:val="00267B49"/>
    <w:rsid w:val="00267D1D"/>
    <w:rsid w:val="002704F1"/>
    <w:rsid w:val="00270538"/>
    <w:rsid w:val="00270724"/>
    <w:rsid w:val="0027086D"/>
    <w:rsid w:val="00270C18"/>
    <w:rsid w:val="00270DA4"/>
    <w:rsid w:val="00270DAA"/>
    <w:rsid w:val="0027133C"/>
    <w:rsid w:val="002714A1"/>
    <w:rsid w:val="002714EC"/>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E4"/>
    <w:rsid w:val="00276473"/>
    <w:rsid w:val="0027658B"/>
    <w:rsid w:val="002765E5"/>
    <w:rsid w:val="00276701"/>
    <w:rsid w:val="00276B41"/>
    <w:rsid w:val="00276C63"/>
    <w:rsid w:val="00277270"/>
    <w:rsid w:val="002772D0"/>
    <w:rsid w:val="00277646"/>
    <w:rsid w:val="00280041"/>
    <w:rsid w:val="00280049"/>
    <w:rsid w:val="002809E4"/>
    <w:rsid w:val="00280A4F"/>
    <w:rsid w:val="00280CEA"/>
    <w:rsid w:val="00280D6F"/>
    <w:rsid w:val="00281283"/>
    <w:rsid w:val="002812B5"/>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4AA4"/>
    <w:rsid w:val="002851A4"/>
    <w:rsid w:val="00285878"/>
    <w:rsid w:val="00285AEF"/>
    <w:rsid w:val="00285C28"/>
    <w:rsid w:val="002860A4"/>
    <w:rsid w:val="00286362"/>
    <w:rsid w:val="00286366"/>
    <w:rsid w:val="002863F4"/>
    <w:rsid w:val="00286527"/>
    <w:rsid w:val="00286544"/>
    <w:rsid w:val="00286920"/>
    <w:rsid w:val="00286AFA"/>
    <w:rsid w:val="00286D84"/>
    <w:rsid w:val="002872F0"/>
    <w:rsid w:val="00287959"/>
    <w:rsid w:val="00287B6A"/>
    <w:rsid w:val="00287D3B"/>
    <w:rsid w:val="0029056E"/>
    <w:rsid w:val="00290B90"/>
    <w:rsid w:val="00290D5E"/>
    <w:rsid w:val="0029112B"/>
    <w:rsid w:val="002916DC"/>
    <w:rsid w:val="00291848"/>
    <w:rsid w:val="00292016"/>
    <w:rsid w:val="00292038"/>
    <w:rsid w:val="00292685"/>
    <w:rsid w:val="002926A8"/>
    <w:rsid w:val="00292841"/>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E8"/>
    <w:rsid w:val="00295017"/>
    <w:rsid w:val="002953EF"/>
    <w:rsid w:val="00295560"/>
    <w:rsid w:val="002956E1"/>
    <w:rsid w:val="00295D88"/>
    <w:rsid w:val="00295E20"/>
    <w:rsid w:val="00295F0E"/>
    <w:rsid w:val="00296095"/>
    <w:rsid w:val="0029623A"/>
    <w:rsid w:val="002963F2"/>
    <w:rsid w:val="002965EA"/>
    <w:rsid w:val="002965F8"/>
    <w:rsid w:val="002967F3"/>
    <w:rsid w:val="00296CD1"/>
    <w:rsid w:val="00296F66"/>
    <w:rsid w:val="00297100"/>
    <w:rsid w:val="0029725E"/>
    <w:rsid w:val="002974E7"/>
    <w:rsid w:val="00297D8E"/>
    <w:rsid w:val="002A0035"/>
    <w:rsid w:val="002A007E"/>
    <w:rsid w:val="002A0792"/>
    <w:rsid w:val="002A0D16"/>
    <w:rsid w:val="002A1138"/>
    <w:rsid w:val="002A1143"/>
    <w:rsid w:val="002A141A"/>
    <w:rsid w:val="002A1547"/>
    <w:rsid w:val="002A1590"/>
    <w:rsid w:val="002A17C7"/>
    <w:rsid w:val="002A198F"/>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FF3"/>
    <w:rsid w:val="002A45A2"/>
    <w:rsid w:val="002A4CEA"/>
    <w:rsid w:val="002A4FAE"/>
    <w:rsid w:val="002A5117"/>
    <w:rsid w:val="002A52DB"/>
    <w:rsid w:val="002A53E0"/>
    <w:rsid w:val="002A55CA"/>
    <w:rsid w:val="002A5720"/>
    <w:rsid w:val="002A5752"/>
    <w:rsid w:val="002A576B"/>
    <w:rsid w:val="002A57BE"/>
    <w:rsid w:val="002A5A9F"/>
    <w:rsid w:val="002A5AA9"/>
    <w:rsid w:val="002A5AC5"/>
    <w:rsid w:val="002A5E9E"/>
    <w:rsid w:val="002A6F4F"/>
    <w:rsid w:val="002A7AB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D2"/>
    <w:rsid w:val="002B52E8"/>
    <w:rsid w:val="002B548B"/>
    <w:rsid w:val="002B5DCF"/>
    <w:rsid w:val="002B5F34"/>
    <w:rsid w:val="002B6528"/>
    <w:rsid w:val="002B6531"/>
    <w:rsid w:val="002B68FC"/>
    <w:rsid w:val="002B6B01"/>
    <w:rsid w:val="002B746B"/>
    <w:rsid w:val="002B74D2"/>
    <w:rsid w:val="002B7880"/>
    <w:rsid w:val="002C002B"/>
    <w:rsid w:val="002C00DD"/>
    <w:rsid w:val="002C0855"/>
    <w:rsid w:val="002C0958"/>
    <w:rsid w:val="002C0B5D"/>
    <w:rsid w:val="002C102E"/>
    <w:rsid w:val="002C12AB"/>
    <w:rsid w:val="002C1467"/>
    <w:rsid w:val="002C1867"/>
    <w:rsid w:val="002C1CE4"/>
    <w:rsid w:val="002C1FA5"/>
    <w:rsid w:val="002C202A"/>
    <w:rsid w:val="002C2193"/>
    <w:rsid w:val="002C23A3"/>
    <w:rsid w:val="002C2522"/>
    <w:rsid w:val="002C2E5D"/>
    <w:rsid w:val="002C30DF"/>
    <w:rsid w:val="002C3196"/>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D5A"/>
    <w:rsid w:val="002C6087"/>
    <w:rsid w:val="002C6145"/>
    <w:rsid w:val="002C64A1"/>
    <w:rsid w:val="002C65C8"/>
    <w:rsid w:val="002C6870"/>
    <w:rsid w:val="002C6A72"/>
    <w:rsid w:val="002C6B21"/>
    <w:rsid w:val="002C6B23"/>
    <w:rsid w:val="002C6D68"/>
    <w:rsid w:val="002C75D0"/>
    <w:rsid w:val="002C7ACC"/>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0CE"/>
    <w:rsid w:val="002D31FB"/>
    <w:rsid w:val="002D357A"/>
    <w:rsid w:val="002D35A4"/>
    <w:rsid w:val="002D3A57"/>
    <w:rsid w:val="002D402A"/>
    <w:rsid w:val="002D4142"/>
    <w:rsid w:val="002D4329"/>
    <w:rsid w:val="002D43D9"/>
    <w:rsid w:val="002D47EF"/>
    <w:rsid w:val="002D48FF"/>
    <w:rsid w:val="002D4B7C"/>
    <w:rsid w:val="002D589E"/>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B25"/>
    <w:rsid w:val="002E2071"/>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E10"/>
    <w:rsid w:val="002E57DB"/>
    <w:rsid w:val="002E57F0"/>
    <w:rsid w:val="002E58D1"/>
    <w:rsid w:val="002E5A3B"/>
    <w:rsid w:val="002E5F34"/>
    <w:rsid w:val="002E612D"/>
    <w:rsid w:val="002E64AC"/>
    <w:rsid w:val="002E65CD"/>
    <w:rsid w:val="002E68BD"/>
    <w:rsid w:val="002E6E72"/>
    <w:rsid w:val="002E733D"/>
    <w:rsid w:val="002E79FA"/>
    <w:rsid w:val="002F0052"/>
    <w:rsid w:val="002F0222"/>
    <w:rsid w:val="002F049D"/>
    <w:rsid w:val="002F04FE"/>
    <w:rsid w:val="002F0C48"/>
    <w:rsid w:val="002F17BA"/>
    <w:rsid w:val="002F185A"/>
    <w:rsid w:val="002F1E2F"/>
    <w:rsid w:val="002F1F43"/>
    <w:rsid w:val="002F2642"/>
    <w:rsid w:val="002F2CF7"/>
    <w:rsid w:val="002F2E5C"/>
    <w:rsid w:val="002F2F4A"/>
    <w:rsid w:val="002F3376"/>
    <w:rsid w:val="002F3461"/>
    <w:rsid w:val="002F3478"/>
    <w:rsid w:val="002F3492"/>
    <w:rsid w:val="002F397E"/>
    <w:rsid w:val="002F3DB9"/>
    <w:rsid w:val="002F4121"/>
    <w:rsid w:val="002F4367"/>
    <w:rsid w:val="002F45FE"/>
    <w:rsid w:val="002F48D4"/>
    <w:rsid w:val="002F4A44"/>
    <w:rsid w:val="002F4EA5"/>
    <w:rsid w:val="002F522A"/>
    <w:rsid w:val="002F5544"/>
    <w:rsid w:val="002F566B"/>
    <w:rsid w:val="002F5731"/>
    <w:rsid w:val="002F581D"/>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8AF"/>
    <w:rsid w:val="003034D5"/>
    <w:rsid w:val="003037E8"/>
    <w:rsid w:val="00303FEB"/>
    <w:rsid w:val="0030419A"/>
    <w:rsid w:val="00304262"/>
    <w:rsid w:val="0030426D"/>
    <w:rsid w:val="003044D6"/>
    <w:rsid w:val="003049DF"/>
    <w:rsid w:val="003049E8"/>
    <w:rsid w:val="00304BEA"/>
    <w:rsid w:val="00304BEC"/>
    <w:rsid w:val="00304D08"/>
    <w:rsid w:val="00304D8C"/>
    <w:rsid w:val="00304FB2"/>
    <w:rsid w:val="00305271"/>
    <w:rsid w:val="00305A86"/>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439"/>
    <w:rsid w:val="003114F9"/>
    <w:rsid w:val="00312853"/>
    <w:rsid w:val="00312B66"/>
    <w:rsid w:val="00312F0F"/>
    <w:rsid w:val="00313774"/>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B1F"/>
    <w:rsid w:val="00321EAF"/>
    <w:rsid w:val="00322261"/>
    <w:rsid w:val="0032236F"/>
    <w:rsid w:val="00322531"/>
    <w:rsid w:val="003228D4"/>
    <w:rsid w:val="003237A4"/>
    <w:rsid w:val="00323B0B"/>
    <w:rsid w:val="00323DBA"/>
    <w:rsid w:val="00324002"/>
    <w:rsid w:val="00324277"/>
    <w:rsid w:val="00324587"/>
    <w:rsid w:val="00324951"/>
    <w:rsid w:val="00324B8C"/>
    <w:rsid w:val="00324CCE"/>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532"/>
    <w:rsid w:val="003338D0"/>
    <w:rsid w:val="00333B36"/>
    <w:rsid w:val="00333C5C"/>
    <w:rsid w:val="00333D4A"/>
    <w:rsid w:val="00333D9D"/>
    <w:rsid w:val="00333F0D"/>
    <w:rsid w:val="0033403E"/>
    <w:rsid w:val="003343A3"/>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1A3"/>
    <w:rsid w:val="0033688B"/>
    <w:rsid w:val="00336B46"/>
    <w:rsid w:val="00336DFE"/>
    <w:rsid w:val="0033748D"/>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635"/>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242"/>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C3E"/>
    <w:rsid w:val="00353CAD"/>
    <w:rsid w:val="00353DCC"/>
    <w:rsid w:val="00354086"/>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62D"/>
    <w:rsid w:val="003606BF"/>
    <w:rsid w:val="0036097D"/>
    <w:rsid w:val="00360D5D"/>
    <w:rsid w:val="00361163"/>
    <w:rsid w:val="0036128C"/>
    <w:rsid w:val="00361C30"/>
    <w:rsid w:val="003620FE"/>
    <w:rsid w:val="0036213C"/>
    <w:rsid w:val="00362D3F"/>
    <w:rsid w:val="00363216"/>
    <w:rsid w:val="003632D5"/>
    <w:rsid w:val="00363CDA"/>
    <w:rsid w:val="00364A7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E23"/>
    <w:rsid w:val="0037412A"/>
    <w:rsid w:val="00374599"/>
    <w:rsid w:val="00374727"/>
    <w:rsid w:val="0037480A"/>
    <w:rsid w:val="00374834"/>
    <w:rsid w:val="00374856"/>
    <w:rsid w:val="003749BD"/>
    <w:rsid w:val="00374CE9"/>
    <w:rsid w:val="00374E51"/>
    <w:rsid w:val="00375342"/>
    <w:rsid w:val="00375349"/>
    <w:rsid w:val="00375B88"/>
    <w:rsid w:val="00376264"/>
    <w:rsid w:val="003769CB"/>
    <w:rsid w:val="00376A10"/>
    <w:rsid w:val="00376D39"/>
    <w:rsid w:val="00376EB8"/>
    <w:rsid w:val="00376F5A"/>
    <w:rsid w:val="00377131"/>
    <w:rsid w:val="00377EE6"/>
    <w:rsid w:val="00377F90"/>
    <w:rsid w:val="00377F99"/>
    <w:rsid w:val="00380215"/>
    <w:rsid w:val="00380856"/>
    <w:rsid w:val="00380939"/>
    <w:rsid w:val="00380B59"/>
    <w:rsid w:val="00380E6D"/>
    <w:rsid w:val="00381849"/>
    <w:rsid w:val="00381B21"/>
    <w:rsid w:val="00381C9E"/>
    <w:rsid w:val="00382208"/>
    <w:rsid w:val="00382284"/>
    <w:rsid w:val="003825BB"/>
    <w:rsid w:val="0038280E"/>
    <w:rsid w:val="003828F3"/>
    <w:rsid w:val="00382C26"/>
    <w:rsid w:val="00383CFF"/>
    <w:rsid w:val="003840EF"/>
    <w:rsid w:val="003842AA"/>
    <w:rsid w:val="003842D0"/>
    <w:rsid w:val="003843E2"/>
    <w:rsid w:val="00384687"/>
    <w:rsid w:val="00384CA8"/>
    <w:rsid w:val="00385031"/>
    <w:rsid w:val="00385102"/>
    <w:rsid w:val="00385259"/>
    <w:rsid w:val="00385418"/>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630"/>
    <w:rsid w:val="003946A0"/>
    <w:rsid w:val="003948DC"/>
    <w:rsid w:val="00394A26"/>
    <w:rsid w:val="00394C1A"/>
    <w:rsid w:val="00394C3A"/>
    <w:rsid w:val="00395189"/>
    <w:rsid w:val="00395195"/>
    <w:rsid w:val="0039527D"/>
    <w:rsid w:val="00395319"/>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C9E"/>
    <w:rsid w:val="003A1E09"/>
    <w:rsid w:val="003A1E5D"/>
    <w:rsid w:val="003A2007"/>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D35"/>
    <w:rsid w:val="003B0421"/>
    <w:rsid w:val="003B0632"/>
    <w:rsid w:val="003B08B0"/>
    <w:rsid w:val="003B0926"/>
    <w:rsid w:val="003B0D16"/>
    <w:rsid w:val="003B11CE"/>
    <w:rsid w:val="003B15B2"/>
    <w:rsid w:val="003B15EB"/>
    <w:rsid w:val="003B1F04"/>
    <w:rsid w:val="003B22A8"/>
    <w:rsid w:val="003B232F"/>
    <w:rsid w:val="003B24DD"/>
    <w:rsid w:val="003B2852"/>
    <w:rsid w:val="003B29F3"/>
    <w:rsid w:val="003B2A50"/>
    <w:rsid w:val="003B2AE3"/>
    <w:rsid w:val="003B2B07"/>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73F"/>
    <w:rsid w:val="003C29DB"/>
    <w:rsid w:val="003C2CF9"/>
    <w:rsid w:val="003C322E"/>
    <w:rsid w:val="003C3396"/>
    <w:rsid w:val="003C3583"/>
    <w:rsid w:val="003C37C0"/>
    <w:rsid w:val="003C3BCC"/>
    <w:rsid w:val="003C40FB"/>
    <w:rsid w:val="003C44E0"/>
    <w:rsid w:val="003C4581"/>
    <w:rsid w:val="003C461B"/>
    <w:rsid w:val="003C4723"/>
    <w:rsid w:val="003C4824"/>
    <w:rsid w:val="003C484A"/>
    <w:rsid w:val="003C5513"/>
    <w:rsid w:val="003C56BF"/>
    <w:rsid w:val="003C5714"/>
    <w:rsid w:val="003C597E"/>
    <w:rsid w:val="003C5E02"/>
    <w:rsid w:val="003C6184"/>
    <w:rsid w:val="003C6531"/>
    <w:rsid w:val="003C6A55"/>
    <w:rsid w:val="003C6B1D"/>
    <w:rsid w:val="003C6BAE"/>
    <w:rsid w:val="003C6CAB"/>
    <w:rsid w:val="003C7449"/>
    <w:rsid w:val="003C7514"/>
    <w:rsid w:val="003C774C"/>
    <w:rsid w:val="003C79D8"/>
    <w:rsid w:val="003C7C3B"/>
    <w:rsid w:val="003D0038"/>
    <w:rsid w:val="003D073B"/>
    <w:rsid w:val="003D0A31"/>
    <w:rsid w:val="003D0C73"/>
    <w:rsid w:val="003D0D98"/>
    <w:rsid w:val="003D1123"/>
    <w:rsid w:val="003D1F75"/>
    <w:rsid w:val="003D2158"/>
    <w:rsid w:val="003D21D5"/>
    <w:rsid w:val="003D2477"/>
    <w:rsid w:val="003D2927"/>
    <w:rsid w:val="003D2C21"/>
    <w:rsid w:val="003D2E15"/>
    <w:rsid w:val="003D2F96"/>
    <w:rsid w:val="003D32EC"/>
    <w:rsid w:val="003D35B6"/>
    <w:rsid w:val="003D3650"/>
    <w:rsid w:val="003D36B9"/>
    <w:rsid w:val="003D38BC"/>
    <w:rsid w:val="003D39CD"/>
    <w:rsid w:val="003D3A1D"/>
    <w:rsid w:val="003D4071"/>
    <w:rsid w:val="003D4564"/>
    <w:rsid w:val="003D4B4D"/>
    <w:rsid w:val="003D4CB6"/>
    <w:rsid w:val="003D5218"/>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E0199"/>
    <w:rsid w:val="003E0358"/>
    <w:rsid w:val="003E0ADC"/>
    <w:rsid w:val="003E13D9"/>
    <w:rsid w:val="003E1907"/>
    <w:rsid w:val="003E1948"/>
    <w:rsid w:val="003E2253"/>
    <w:rsid w:val="003E233C"/>
    <w:rsid w:val="003E2A8D"/>
    <w:rsid w:val="003E2D63"/>
    <w:rsid w:val="003E3577"/>
    <w:rsid w:val="003E36B1"/>
    <w:rsid w:val="003E36C7"/>
    <w:rsid w:val="003E37EF"/>
    <w:rsid w:val="003E38A2"/>
    <w:rsid w:val="003E3925"/>
    <w:rsid w:val="003E3F0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51"/>
    <w:rsid w:val="003F0008"/>
    <w:rsid w:val="003F0279"/>
    <w:rsid w:val="003F0332"/>
    <w:rsid w:val="003F050B"/>
    <w:rsid w:val="003F06D3"/>
    <w:rsid w:val="003F09B4"/>
    <w:rsid w:val="003F09EB"/>
    <w:rsid w:val="003F0A9A"/>
    <w:rsid w:val="003F150A"/>
    <w:rsid w:val="003F2118"/>
    <w:rsid w:val="003F212F"/>
    <w:rsid w:val="003F21AE"/>
    <w:rsid w:val="003F21D3"/>
    <w:rsid w:val="003F2483"/>
    <w:rsid w:val="003F24E3"/>
    <w:rsid w:val="003F25F0"/>
    <w:rsid w:val="003F2759"/>
    <w:rsid w:val="003F29D4"/>
    <w:rsid w:val="003F31E3"/>
    <w:rsid w:val="003F34F9"/>
    <w:rsid w:val="003F3839"/>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48E"/>
    <w:rsid w:val="003F791E"/>
    <w:rsid w:val="003F7ABA"/>
    <w:rsid w:val="003F7B06"/>
    <w:rsid w:val="003F7DC5"/>
    <w:rsid w:val="003F7ED8"/>
    <w:rsid w:val="003F7EE3"/>
    <w:rsid w:val="003F7EE7"/>
    <w:rsid w:val="003F7F45"/>
    <w:rsid w:val="00400190"/>
    <w:rsid w:val="00400459"/>
    <w:rsid w:val="0040046F"/>
    <w:rsid w:val="0040049A"/>
    <w:rsid w:val="00400B51"/>
    <w:rsid w:val="00401123"/>
    <w:rsid w:val="00401328"/>
    <w:rsid w:val="00401807"/>
    <w:rsid w:val="004018A5"/>
    <w:rsid w:val="00401AD1"/>
    <w:rsid w:val="00401D95"/>
    <w:rsid w:val="004022F4"/>
    <w:rsid w:val="004024D2"/>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9FA"/>
    <w:rsid w:val="00405B31"/>
    <w:rsid w:val="00405BB4"/>
    <w:rsid w:val="0040606B"/>
    <w:rsid w:val="0040607C"/>
    <w:rsid w:val="004061AB"/>
    <w:rsid w:val="004063D6"/>
    <w:rsid w:val="0040648E"/>
    <w:rsid w:val="004064AE"/>
    <w:rsid w:val="004067BD"/>
    <w:rsid w:val="00406880"/>
    <w:rsid w:val="00406FD3"/>
    <w:rsid w:val="004070A1"/>
    <w:rsid w:val="00407500"/>
    <w:rsid w:val="00407596"/>
    <w:rsid w:val="004078FD"/>
    <w:rsid w:val="00407CFB"/>
    <w:rsid w:val="00407DCF"/>
    <w:rsid w:val="00407F34"/>
    <w:rsid w:val="004104A8"/>
    <w:rsid w:val="004107B3"/>
    <w:rsid w:val="00410E18"/>
    <w:rsid w:val="004111C5"/>
    <w:rsid w:val="00411304"/>
    <w:rsid w:val="0041171F"/>
    <w:rsid w:val="00411ADF"/>
    <w:rsid w:val="00411BCC"/>
    <w:rsid w:val="00411DBA"/>
    <w:rsid w:val="0041265A"/>
    <w:rsid w:val="004126C8"/>
    <w:rsid w:val="0041294A"/>
    <w:rsid w:val="00412B72"/>
    <w:rsid w:val="00413419"/>
    <w:rsid w:val="00413876"/>
    <w:rsid w:val="00413B93"/>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3D"/>
    <w:rsid w:val="0042114E"/>
    <w:rsid w:val="00421227"/>
    <w:rsid w:val="0042145F"/>
    <w:rsid w:val="00421498"/>
    <w:rsid w:val="0042163C"/>
    <w:rsid w:val="00421C0C"/>
    <w:rsid w:val="00422D37"/>
    <w:rsid w:val="00422E61"/>
    <w:rsid w:val="00423435"/>
    <w:rsid w:val="00423B88"/>
    <w:rsid w:val="00423E1D"/>
    <w:rsid w:val="00423F94"/>
    <w:rsid w:val="004241A7"/>
    <w:rsid w:val="004245B2"/>
    <w:rsid w:val="00424D1C"/>
    <w:rsid w:val="004252BF"/>
    <w:rsid w:val="00425373"/>
    <w:rsid w:val="004253AE"/>
    <w:rsid w:val="0042553B"/>
    <w:rsid w:val="004264CE"/>
    <w:rsid w:val="0042675C"/>
    <w:rsid w:val="00426C1A"/>
    <w:rsid w:val="00426C24"/>
    <w:rsid w:val="00426EBE"/>
    <w:rsid w:val="00427AC8"/>
    <w:rsid w:val="004300AC"/>
    <w:rsid w:val="00430107"/>
    <w:rsid w:val="00430301"/>
    <w:rsid w:val="00430B0D"/>
    <w:rsid w:val="00431069"/>
    <w:rsid w:val="00431A5E"/>
    <w:rsid w:val="00431DB5"/>
    <w:rsid w:val="00431EDD"/>
    <w:rsid w:val="00432133"/>
    <w:rsid w:val="00432360"/>
    <w:rsid w:val="00432534"/>
    <w:rsid w:val="00432692"/>
    <w:rsid w:val="004329F5"/>
    <w:rsid w:val="00432A24"/>
    <w:rsid w:val="00432E00"/>
    <w:rsid w:val="004335EC"/>
    <w:rsid w:val="00433796"/>
    <w:rsid w:val="00433909"/>
    <w:rsid w:val="00433A6A"/>
    <w:rsid w:val="00433E6D"/>
    <w:rsid w:val="00433E90"/>
    <w:rsid w:val="004340C6"/>
    <w:rsid w:val="004345CE"/>
    <w:rsid w:val="004345F0"/>
    <w:rsid w:val="00434766"/>
    <w:rsid w:val="00434B8E"/>
    <w:rsid w:val="004352CF"/>
    <w:rsid w:val="0043560C"/>
    <w:rsid w:val="004360BD"/>
    <w:rsid w:val="0043622F"/>
    <w:rsid w:val="004364B0"/>
    <w:rsid w:val="004365FF"/>
    <w:rsid w:val="00436A13"/>
    <w:rsid w:val="004371D4"/>
    <w:rsid w:val="004373DC"/>
    <w:rsid w:val="00437755"/>
    <w:rsid w:val="00437B02"/>
    <w:rsid w:val="00437D3D"/>
    <w:rsid w:val="00437DE7"/>
    <w:rsid w:val="00437F02"/>
    <w:rsid w:val="00437F70"/>
    <w:rsid w:val="0044012E"/>
    <w:rsid w:val="00440239"/>
    <w:rsid w:val="00440439"/>
    <w:rsid w:val="00440A05"/>
    <w:rsid w:val="00440AB0"/>
    <w:rsid w:val="00440D07"/>
    <w:rsid w:val="004410D4"/>
    <w:rsid w:val="004414E2"/>
    <w:rsid w:val="004416FA"/>
    <w:rsid w:val="00441C09"/>
    <w:rsid w:val="0044204C"/>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EA2"/>
    <w:rsid w:val="00445F65"/>
    <w:rsid w:val="004463DC"/>
    <w:rsid w:val="004463DD"/>
    <w:rsid w:val="0044664C"/>
    <w:rsid w:val="004466AD"/>
    <w:rsid w:val="00446701"/>
    <w:rsid w:val="00446BBA"/>
    <w:rsid w:val="00446E50"/>
    <w:rsid w:val="00447803"/>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219E"/>
    <w:rsid w:val="00452413"/>
    <w:rsid w:val="004524E3"/>
    <w:rsid w:val="004525E6"/>
    <w:rsid w:val="004525FA"/>
    <w:rsid w:val="00452B58"/>
    <w:rsid w:val="00452B9D"/>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611C"/>
    <w:rsid w:val="00456751"/>
    <w:rsid w:val="00456A7C"/>
    <w:rsid w:val="00456AF5"/>
    <w:rsid w:val="00456AF7"/>
    <w:rsid w:val="00456CD6"/>
    <w:rsid w:val="00456E8D"/>
    <w:rsid w:val="00457047"/>
    <w:rsid w:val="00457133"/>
    <w:rsid w:val="00457830"/>
    <w:rsid w:val="00457B3D"/>
    <w:rsid w:val="00457CD0"/>
    <w:rsid w:val="00457EEE"/>
    <w:rsid w:val="00460246"/>
    <w:rsid w:val="00460AD3"/>
    <w:rsid w:val="004610F0"/>
    <w:rsid w:val="004612F7"/>
    <w:rsid w:val="0046153B"/>
    <w:rsid w:val="004616AE"/>
    <w:rsid w:val="0046177F"/>
    <w:rsid w:val="00461AA1"/>
    <w:rsid w:val="00461C36"/>
    <w:rsid w:val="00461D4A"/>
    <w:rsid w:val="00461EBD"/>
    <w:rsid w:val="004621D4"/>
    <w:rsid w:val="00462672"/>
    <w:rsid w:val="00462985"/>
    <w:rsid w:val="00462C92"/>
    <w:rsid w:val="00462D0F"/>
    <w:rsid w:val="0046302F"/>
    <w:rsid w:val="00463284"/>
    <w:rsid w:val="004638BC"/>
    <w:rsid w:val="00463BEA"/>
    <w:rsid w:val="00463E7D"/>
    <w:rsid w:val="0046414F"/>
    <w:rsid w:val="00464A49"/>
    <w:rsid w:val="00464D03"/>
    <w:rsid w:val="00464D42"/>
    <w:rsid w:val="0046538D"/>
    <w:rsid w:val="0046550B"/>
    <w:rsid w:val="00465AF0"/>
    <w:rsid w:val="00465C78"/>
    <w:rsid w:val="00466468"/>
    <w:rsid w:val="00466864"/>
    <w:rsid w:val="00466D3F"/>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6B"/>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6D9"/>
    <w:rsid w:val="004838AF"/>
    <w:rsid w:val="00483A49"/>
    <w:rsid w:val="00483B3C"/>
    <w:rsid w:val="00483D0D"/>
    <w:rsid w:val="00483D81"/>
    <w:rsid w:val="00483DF7"/>
    <w:rsid w:val="00483E9A"/>
    <w:rsid w:val="00484056"/>
    <w:rsid w:val="00484128"/>
    <w:rsid w:val="00484190"/>
    <w:rsid w:val="00484361"/>
    <w:rsid w:val="004844C5"/>
    <w:rsid w:val="00484A8E"/>
    <w:rsid w:val="00484CDE"/>
    <w:rsid w:val="00484D1E"/>
    <w:rsid w:val="00484E0A"/>
    <w:rsid w:val="00484F9C"/>
    <w:rsid w:val="00484FF5"/>
    <w:rsid w:val="00485245"/>
    <w:rsid w:val="00485303"/>
    <w:rsid w:val="00485391"/>
    <w:rsid w:val="00485D65"/>
    <w:rsid w:val="00485E09"/>
    <w:rsid w:val="00486426"/>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B2A"/>
    <w:rsid w:val="00490CE9"/>
    <w:rsid w:val="004916DF"/>
    <w:rsid w:val="00491BAA"/>
    <w:rsid w:val="00491C68"/>
    <w:rsid w:val="00491E4F"/>
    <w:rsid w:val="00492709"/>
    <w:rsid w:val="00492790"/>
    <w:rsid w:val="004928AB"/>
    <w:rsid w:val="00492F91"/>
    <w:rsid w:val="00493207"/>
    <w:rsid w:val="00493377"/>
    <w:rsid w:val="0049359B"/>
    <w:rsid w:val="00493614"/>
    <w:rsid w:val="004937BF"/>
    <w:rsid w:val="00493AFB"/>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1DF6"/>
    <w:rsid w:val="004A1F4F"/>
    <w:rsid w:val="004A26A7"/>
    <w:rsid w:val="004A2A0E"/>
    <w:rsid w:val="004A2D69"/>
    <w:rsid w:val="004A2D71"/>
    <w:rsid w:val="004A3026"/>
    <w:rsid w:val="004A30D7"/>
    <w:rsid w:val="004A3198"/>
    <w:rsid w:val="004A3698"/>
    <w:rsid w:val="004A382D"/>
    <w:rsid w:val="004A3A53"/>
    <w:rsid w:val="004A4519"/>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D27"/>
    <w:rsid w:val="004B5F60"/>
    <w:rsid w:val="004B61E0"/>
    <w:rsid w:val="004B687E"/>
    <w:rsid w:val="004B69D6"/>
    <w:rsid w:val="004B6E17"/>
    <w:rsid w:val="004B7024"/>
    <w:rsid w:val="004B77D1"/>
    <w:rsid w:val="004B7A0C"/>
    <w:rsid w:val="004B7A21"/>
    <w:rsid w:val="004B7A77"/>
    <w:rsid w:val="004B7AE6"/>
    <w:rsid w:val="004B7D0E"/>
    <w:rsid w:val="004C00B6"/>
    <w:rsid w:val="004C01BE"/>
    <w:rsid w:val="004C01FF"/>
    <w:rsid w:val="004C07B3"/>
    <w:rsid w:val="004C0835"/>
    <w:rsid w:val="004C0E96"/>
    <w:rsid w:val="004C0F29"/>
    <w:rsid w:val="004C12F3"/>
    <w:rsid w:val="004C1525"/>
    <w:rsid w:val="004C19B8"/>
    <w:rsid w:val="004C1A8E"/>
    <w:rsid w:val="004C1C1B"/>
    <w:rsid w:val="004C1FD0"/>
    <w:rsid w:val="004C20BB"/>
    <w:rsid w:val="004C24FE"/>
    <w:rsid w:val="004C2BE2"/>
    <w:rsid w:val="004C2E70"/>
    <w:rsid w:val="004C3319"/>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60D1"/>
    <w:rsid w:val="004C61E5"/>
    <w:rsid w:val="004C654C"/>
    <w:rsid w:val="004C658C"/>
    <w:rsid w:val="004C68E4"/>
    <w:rsid w:val="004C6983"/>
    <w:rsid w:val="004C6E38"/>
    <w:rsid w:val="004C6E73"/>
    <w:rsid w:val="004C6F9D"/>
    <w:rsid w:val="004C73A5"/>
    <w:rsid w:val="004C76A3"/>
    <w:rsid w:val="004C7901"/>
    <w:rsid w:val="004C797C"/>
    <w:rsid w:val="004D0245"/>
    <w:rsid w:val="004D02E2"/>
    <w:rsid w:val="004D057E"/>
    <w:rsid w:val="004D0859"/>
    <w:rsid w:val="004D0961"/>
    <w:rsid w:val="004D0963"/>
    <w:rsid w:val="004D0A19"/>
    <w:rsid w:val="004D0FAD"/>
    <w:rsid w:val="004D0FFA"/>
    <w:rsid w:val="004D1299"/>
    <w:rsid w:val="004D1732"/>
    <w:rsid w:val="004D1853"/>
    <w:rsid w:val="004D1924"/>
    <w:rsid w:val="004D1C15"/>
    <w:rsid w:val="004D1C62"/>
    <w:rsid w:val="004D1CCC"/>
    <w:rsid w:val="004D1E12"/>
    <w:rsid w:val="004D2A56"/>
    <w:rsid w:val="004D2DB2"/>
    <w:rsid w:val="004D3177"/>
    <w:rsid w:val="004D35AD"/>
    <w:rsid w:val="004D3BF2"/>
    <w:rsid w:val="004D3E8A"/>
    <w:rsid w:val="004D3F29"/>
    <w:rsid w:val="004D40E4"/>
    <w:rsid w:val="004D4459"/>
    <w:rsid w:val="004D476D"/>
    <w:rsid w:val="004D4946"/>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2129"/>
    <w:rsid w:val="004E275F"/>
    <w:rsid w:val="004E27EC"/>
    <w:rsid w:val="004E2FF6"/>
    <w:rsid w:val="004E30DA"/>
    <w:rsid w:val="004E324C"/>
    <w:rsid w:val="004E3310"/>
    <w:rsid w:val="004E3693"/>
    <w:rsid w:val="004E3A0E"/>
    <w:rsid w:val="004E3ACB"/>
    <w:rsid w:val="004E3C4D"/>
    <w:rsid w:val="004E41FA"/>
    <w:rsid w:val="004E4883"/>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CA5"/>
    <w:rsid w:val="004F0F6D"/>
    <w:rsid w:val="004F0FE9"/>
    <w:rsid w:val="004F171E"/>
    <w:rsid w:val="004F2190"/>
    <w:rsid w:val="004F223E"/>
    <w:rsid w:val="004F24CF"/>
    <w:rsid w:val="004F27CF"/>
    <w:rsid w:val="004F29F7"/>
    <w:rsid w:val="004F2C4C"/>
    <w:rsid w:val="004F322E"/>
    <w:rsid w:val="004F3304"/>
    <w:rsid w:val="004F336F"/>
    <w:rsid w:val="004F376F"/>
    <w:rsid w:val="004F3AA1"/>
    <w:rsid w:val="004F3B42"/>
    <w:rsid w:val="004F3C7C"/>
    <w:rsid w:val="004F3D50"/>
    <w:rsid w:val="004F3D93"/>
    <w:rsid w:val="004F4146"/>
    <w:rsid w:val="004F41C9"/>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BE"/>
    <w:rsid w:val="00501F73"/>
    <w:rsid w:val="0050206E"/>
    <w:rsid w:val="005020E8"/>
    <w:rsid w:val="00502637"/>
    <w:rsid w:val="00502829"/>
    <w:rsid w:val="0050345B"/>
    <w:rsid w:val="00503A44"/>
    <w:rsid w:val="00503AF6"/>
    <w:rsid w:val="00503B2A"/>
    <w:rsid w:val="005046AB"/>
    <w:rsid w:val="00504C66"/>
    <w:rsid w:val="00504E80"/>
    <w:rsid w:val="00505788"/>
    <w:rsid w:val="00505A8D"/>
    <w:rsid w:val="00505AFE"/>
    <w:rsid w:val="00505B3F"/>
    <w:rsid w:val="00505C32"/>
    <w:rsid w:val="00505D8F"/>
    <w:rsid w:val="00506459"/>
    <w:rsid w:val="005068F8"/>
    <w:rsid w:val="00506A9B"/>
    <w:rsid w:val="00506BB3"/>
    <w:rsid w:val="005074F0"/>
    <w:rsid w:val="00507583"/>
    <w:rsid w:val="005076D6"/>
    <w:rsid w:val="00507876"/>
    <w:rsid w:val="00507BAF"/>
    <w:rsid w:val="00507D0E"/>
    <w:rsid w:val="00507ED9"/>
    <w:rsid w:val="0051022F"/>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DAB"/>
    <w:rsid w:val="005160BB"/>
    <w:rsid w:val="00516168"/>
    <w:rsid w:val="005163E6"/>
    <w:rsid w:val="0051665E"/>
    <w:rsid w:val="0051673C"/>
    <w:rsid w:val="00516D7B"/>
    <w:rsid w:val="00517196"/>
    <w:rsid w:val="005178BF"/>
    <w:rsid w:val="00517994"/>
    <w:rsid w:val="00517E9F"/>
    <w:rsid w:val="0052014E"/>
    <w:rsid w:val="00520493"/>
    <w:rsid w:val="00520969"/>
    <w:rsid w:val="00520BC1"/>
    <w:rsid w:val="00520BDC"/>
    <w:rsid w:val="00520C9E"/>
    <w:rsid w:val="00520E29"/>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39D"/>
    <w:rsid w:val="00525833"/>
    <w:rsid w:val="005265AA"/>
    <w:rsid w:val="005265BE"/>
    <w:rsid w:val="00526ADF"/>
    <w:rsid w:val="00526C75"/>
    <w:rsid w:val="00526D21"/>
    <w:rsid w:val="00526D3E"/>
    <w:rsid w:val="00526EC5"/>
    <w:rsid w:val="00526F20"/>
    <w:rsid w:val="005271CF"/>
    <w:rsid w:val="005273B7"/>
    <w:rsid w:val="00527593"/>
    <w:rsid w:val="005279F6"/>
    <w:rsid w:val="00527ADA"/>
    <w:rsid w:val="00527EF8"/>
    <w:rsid w:val="00527F1A"/>
    <w:rsid w:val="00527FC5"/>
    <w:rsid w:val="00530086"/>
    <w:rsid w:val="005304F9"/>
    <w:rsid w:val="00530540"/>
    <w:rsid w:val="00530845"/>
    <w:rsid w:val="005309B2"/>
    <w:rsid w:val="00530A79"/>
    <w:rsid w:val="0053106B"/>
    <w:rsid w:val="00531682"/>
    <w:rsid w:val="00531999"/>
    <w:rsid w:val="00531AB7"/>
    <w:rsid w:val="00531B40"/>
    <w:rsid w:val="00532013"/>
    <w:rsid w:val="005320AD"/>
    <w:rsid w:val="00532607"/>
    <w:rsid w:val="0053270E"/>
    <w:rsid w:val="0053278A"/>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747F"/>
    <w:rsid w:val="00537A42"/>
    <w:rsid w:val="00537A58"/>
    <w:rsid w:val="00537AF1"/>
    <w:rsid w:val="00537B0B"/>
    <w:rsid w:val="00537BF1"/>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66E"/>
    <w:rsid w:val="0054369A"/>
    <w:rsid w:val="00543778"/>
    <w:rsid w:val="00543988"/>
    <w:rsid w:val="00544030"/>
    <w:rsid w:val="00544235"/>
    <w:rsid w:val="00544655"/>
    <w:rsid w:val="00544665"/>
    <w:rsid w:val="00544757"/>
    <w:rsid w:val="00545112"/>
    <w:rsid w:val="00545386"/>
    <w:rsid w:val="005456D0"/>
    <w:rsid w:val="00545857"/>
    <w:rsid w:val="00545923"/>
    <w:rsid w:val="0054594F"/>
    <w:rsid w:val="00545990"/>
    <w:rsid w:val="00545D26"/>
    <w:rsid w:val="00546014"/>
    <w:rsid w:val="005461EE"/>
    <w:rsid w:val="00546355"/>
    <w:rsid w:val="0054665E"/>
    <w:rsid w:val="00546ADB"/>
    <w:rsid w:val="00546F8B"/>
    <w:rsid w:val="0054779C"/>
    <w:rsid w:val="005478ED"/>
    <w:rsid w:val="00547983"/>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D35"/>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4FB6"/>
    <w:rsid w:val="00565625"/>
    <w:rsid w:val="00565959"/>
    <w:rsid w:val="00565C36"/>
    <w:rsid w:val="00565C47"/>
    <w:rsid w:val="0056622C"/>
    <w:rsid w:val="005663AE"/>
    <w:rsid w:val="005664C3"/>
    <w:rsid w:val="00566B42"/>
    <w:rsid w:val="00566C27"/>
    <w:rsid w:val="005675DB"/>
    <w:rsid w:val="005678DB"/>
    <w:rsid w:val="005679D7"/>
    <w:rsid w:val="00567FF8"/>
    <w:rsid w:val="00570114"/>
    <w:rsid w:val="00570839"/>
    <w:rsid w:val="00570EEC"/>
    <w:rsid w:val="0057113E"/>
    <w:rsid w:val="00571343"/>
    <w:rsid w:val="00571552"/>
    <w:rsid w:val="00571F60"/>
    <w:rsid w:val="005720FA"/>
    <w:rsid w:val="00572222"/>
    <w:rsid w:val="005723DB"/>
    <w:rsid w:val="00572679"/>
    <w:rsid w:val="00572775"/>
    <w:rsid w:val="00572AF6"/>
    <w:rsid w:val="00573087"/>
    <w:rsid w:val="005731BD"/>
    <w:rsid w:val="005732E1"/>
    <w:rsid w:val="005733CF"/>
    <w:rsid w:val="005739AC"/>
    <w:rsid w:val="005748FB"/>
    <w:rsid w:val="00574D67"/>
    <w:rsid w:val="00575307"/>
    <w:rsid w:val="00575363"/>
    <w:rsid w:val="005755AC"/>
    <w:rsid w:val="00575610"/>
    <w:rsid w:val="005756F0"/>
    <w:rsid w:val="00575922"/>
    <w:rsid w:val="00575AE5"/>
    <w:rsid w:val="00575CDC"/>
    <w:rsid w:val="00575E82"/>
    <w:rsid w:val="00575F09"/>
    <w:rsid w:val="00576A27"/>
    <w:rsid w:val="00576D33"/>
    <w:rsid w:val="00576D43"/>
    <w:rsid w:val="00576D68"/>
    <w:rsid w:val="00576FB2"/>
    <w:rsid w:val="0057781E"/>
    <w:rsid w:val="005779E9"/>
    <w:rsid w:val="00580071"/>
    <w:rsid w:val="00580205"/>
    <w:rsid w:val="00580258"/>
    <w:rsid w:val="005803EC"/>
    <w:rsid w:val="0058042D"/>
    <w:rsid w:val="0058058E"/>
    <w:rsid w:val="00580ABE"/>
    <w:rsid w:val="00580FEE"/>
    <w:rsid w:val="005813F8"/>
    <w:rsid w:val="005814C3"/>
    <w:rsid w:val="00581AFA"/>
    <w:rsid w:val="00581CDC"/>
    <w:rsid w:val="0058208A"/>
    <w:rsid w:val="0058213D"/>
    <w:rsid w:val="005826E1"/>
    <w:rsid w:val="00582809"/>
    <w:rsid w:val="00582835"/>
    <w:rsid w:val="00582A8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6D03"/>
    <w:rsid w:val="0058709F"/>
    <w:rsid w:val="00587170"/>
    <w:rsid w:val="0058775E"/>
    <w:rsid w:val="00587FAE"/>
    <w:rsid w:val="005908E5"/>
    <w:rsid w:val="0059099D"/>
    <w:rsid w:val="00590BD4"/>
    <w:rsid w:val="00590E48"/>
    <w:rsid w:val="00590ECA"/>
    <w:rsid w:val="0059141E"/>
    <w:rsid w:val="00591524"/>
    <w:rsid w:val="00591D51"/>
    <w:rsid w:val="00591DDC"/>
    <w:rsid w:val="0059214B"/>
    <w:rsid w:val="005921F9"/>
    <w:rsid w:val="005924B2"/>
    <w:rsid w:val="0059264E"/>
    <w:rsid w:val="005927E1"/>
    <w:rsid w:val="00593543"/>
    <w:rsid w:val="00593A72"/>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640"/>
    <w:rsid w:val="00595755"/>
    <w:rsid w:val="005958AD"/>
    <w:rsid w:val="00595BAD"/>
    <w:rsid w:val="00595C5E"/>
    <w:rsid w:val="005961BD"/>
    <w:rsid w:val="0059666C"/>
    <w:rsid w:val="005967D1"/>
    <w:rsid w:val="00596DA9"/>
    <w:rsid w:val="00596E03"/>
    <w:rsid w:val="0059705E"/>
    <w:rsid w:val="0059715D"/>
    <w:rsid w:val="005972B6"/>
    <w:rsid w:val="00597B5B"/>
    <w:rsid w:val="005A012A"/>
    <w:rsid w:val="005A0222"/>
    <w:rsid w:val="005A039A"/>
    <w:rsid w:val="005A03E8"/>
    <w:rsid w:val="005A0501"/>
    <w:rsid w:val="005A0A53"/>
    <w:rsid w:val="005A0D02"/>
    <w:rsid w:val="005A0E02"/>
    <w:rsid w:val="005A1842"/>
    <w:rsid w:val="005A1A64"/>
    <w:rsid w:val="005A1C91"/>
    <w:rsid w:val="005A232E"/>
    <w:rsid w:val="005A233F"/>
    <w:rsid w:val="005A2D7B"/>
    <w:rsid w:val="005A2D86"/>
    <w:rsid w:val="005A3160"/>
    <w:rsid w:val="005A31F4"/>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97F"/>
    <w:rsid w:val="005A5997"/>
    <w:rsid w:val="005A5CE4"/>
    <w:rsid w:val="005A693F"/>
    <w:rsid w:val="005A6963"/>
    <w:rsid w:val="005A6AD2"/>
    <w:rsid w:val="005A72FB"/>
    <w:rsid w:val="005A746A"/>
    <w:rsid w:val="005A74B4"/>
    <w:rsid w:val="005A759A"/>
    <w:rsid w:val="005A7F6F"/>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639"/>
    <w:rsid w:val="005B2778"/>
    <w:rsid w:val="005B27A8"/>
    <w:rsid w:val="005B2984"/>
    <w:rsid w:val="005B2ED7"/>
    <w:rsid w:val="005B3013"/>
    <w:rsid w:val="005B335D"/>
    <w:rsid w:val="005B33F4"/>
    <w:rsid w:val="005B3431"/>
    <w:rsid w:val="005B3B75"/>
    <w:rsid w:val="005B3BC0"/>
    <w:rsid w:val="005B4506"/>
    <w:rsid w:val="005B46B3"/>
    <w:rsid w:val="005B47E1"/>
    <w:rsid w:val="005B4D54"/>
    <w:rsid w:val="005B4D98"/>
    <w:rsid w:val="005B510E"/>
    <w:rsid w:val="005B5170"/>
    <w:rsid w:val="005B55EB"/>
    <w:rsid w:val="005B58DB"/>
    <w:rsid w:val="005B5D09"/>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AE8"/>
    <w:rsid w:val="005C0D2E"/>
    <w:rsid w:val="005C1370"/>
    <w:rsid w:val="005C1B32"/>
    <w:rsid w:val="005C25A7"/>
    <w:rsid w:val="005C286F"/>
    <w:rsid w:val="005C2B7C"/>
    <w:rsid w:val="005C2CF7"/>
    <w:rsid w:val="005C2EF8"/>
    <w:rsid w:val="005C306F"/>
    <w:rsid w:val="005C35A0"/>
    <w:rsid w:val="005C38B5"/>
    <w:rsid w:val="005C3ACD"/>
    <w:rsid w:val="005C3DD3"/>
    <w:rsid w:val="005C429E"/>
    <w:rsid w:val="005C456E"/>
    <w:rsid w:val="005C47F7"/>
    <w:rsid w:val="005C504D"/>
    <w:rsid w:val="005C5A44"/>
    <w:rsid w:val="005C5BE0"/>
    <w:rsid w:val="005C5D37"/>
    <w:rsid w:val="005C5FC6"/>
    <w:rsid w:val="005C6357"/>
    <w:rsid w:val="005C638C"/>
    <w:rsid w:val="005C65DD"/>
    <w:rsid w:val="005C6641"/>
    <w:rsid w:val="005C675D"/>
    <w:rsid w:val="005C69F4"/>
    <w:rsid w:val="005C6C28"/>
    <w:rsid w:val="005C7026"/>
    <w:rsid w:val="005C7F61"/>
    <w:rsid w:val="005D0036"/>
    <w:rsid w:val="005D01F8"/>
    <w:rsid w:val="005D06CD"/>
    <w:rsid w:val="005D080D"/>
    <w:rsid w:val="005D0922"/>
    <w:rsid w:val="005D0BEB"/>
    <w:rsid w:val="005D0ECC"/>
    <w:rsid w:val="005D1339"/>
    <w:rsid w:val="005D181D"/>
    <w:rsid w:val="005D18B2"/>
    <w:rsid w:val="005D1D45"/>
    <w:rsid w:val="005D295E"/>
    <w:rsid w:val="005D2CEC"/>
    <w:rsid w:val="005D2D36"/>
    <w:rsid w:val="005D310B"/>
    <w:rsid w:val="005D318C"/>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4E6"/>
    <w:rsid w:val="005D75F6"/>
    <w:rsid w:val="005D765B"/>
    <w:rsid w:val="005D7700"/>
    <w:rsid w:val="005D7C00"/>
    <w:rsid w:val="005E0078"/>
    <w:rsid w:val="005E090A"/>
    <w:rsid w:val="005E0964"/>
    <w:rsid w:val="005E0B62"/>
    <w:rsid w:val="005E0DB8"/>
    <w:rsid w:val="005E1346"/>
    <w:rsid w:val="005E1769"/>
    <w:rsid w:val="005E1850"/>
    <w:rsid w:val="005E1888"/>
    <w:rsid w:val="005E1B2D"/>
    <w:rsid w:val="005E1B4D"/>
    <w:rsid w:val="005E1E12"/>
    <w:rsid w:val="005E2122"/>
    <w:rsid w:val="005E29E6"/>
    <w:rsid w:val="005E2B19"/>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148"/>
    <w:rsid w:val="0060223B"/>
    <w:rsid w:val="0060230A"/>
    <w:rsid w:val="00602761"/>
    <w:rsid w:val="00602B12"/>
    <w:rsid w:val="00602BA0"/>
    <w:rsid w:val="00602D58"/>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A3B"/>
    <w:rsid w:val="00606BEA"/>
    <w:rsid w:val="00606D01"/>
    <w:rsid w:val="00607090"/>
    <w:rsid w:val="00607658"/>
    <w:rsid w:val="006077B1"/>
    <w:rsid w:val="006077F9"/>
    <w:rsid w:val="00607859"/>
    <w:rsid w:val="00607863"/>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484"/>
    <w:rsid w:val="006125AB"/>
    <w:rsid w:val="006129BB"/>
    <w:rsid w:val="00612AAF"/>
    <w:rsid w:val="00612E32"/>
    <w:rsid w:val="00612FC7"/>
    <w:rsid w:val="00612FE8"/>
    <w:rsid w:val="006134E5"/>
    <w:rsid w:val="00613543"/>
    <w:rsid w:val="00613892"/>
    <w:rsid w:val="00613988"/>
    <w:rsid w:val="00614497"/>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716F"/>
    <w:rsid w:val="00617579"/>
    <w:rsid w:val="006179E2"/>
    <w:rsid w:val="00617A84"/>
    <w:rsid w:val="00617D21"/>
    <w:rsid w:val="00617DC0"/>
    <w:rsid w:val="00617E3E"/>
    <w:rsid w:val="006201EF"/>
    <w:rsid w:val="00620238"/>
    <w:rsid w:val="00620611"/>
    <w:rsid w:val="00620B57"/>
    <w:rsid w:val="00620F51"/>
    <w:rsid w:val="00621177"/>
    <w:rsid w:val="006215B4"/>
    <w:rsid w:val="0062181F"/>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D4C"/>
    <w:rsid w:val="006350C3"/>
    <w:rsid w:val="006359FC"/>
    <w:rsid w:val="00635A6B"/>
    <w:rsid w:val="00635D9E"/>
    <w:rsid w:val="00635EFB"/>
    <w:rsid w:val="00636345"/>
    <w:rsid w:val="00636AF5"/>
    <w:rsid w:val="00636CB8"/>
    <w:rsid w:val="00636EFE"/>
    <w:rsid w:val="006375AC"/>
    <w:rsid w:val="00637747"/>
    <w:rsid w:val="00637BD0"/>
    <w:rsid w:val="00637C54"/>
    <w:rsid w:val="006401B6"/>
    <w:rsid w:val="00640543"/>
    <w:rsid w:val="006405D5"/>
    <w:rsid w:val="00641064"/>
    <w:rsid w:val="006416F4"/>
    <w:rsid w:val="00641D60"/>
    <w:rsid w:val="00641E93"/>
    <w:rsid w:val="00641EA9"/>
    <w:rsid w:val="00641ED1"/>
    <w:rsid w:val="0064257E"/>
    <w:rsid w:val="00642760"/>
    <w:rsid w:val="0064276F"/>
    <w:rsid w:val="00642E2E"/>
    <w:rsid w:val="00642E6E"/>
    <w:rsid w:val="006431E8"/>
    <w:rsid w:val="0064403A"/>
    <w:rsid w:val="0064408E"/>
    <w:rsid w:val="006443BD"/>
    <w:rsid w:val="00644EC7"/>
    <w:rsid w:val="006450B9"/>
    <w:rsid w:val="006454E3"/>
    <w:rsid w:val="00645525"/>
    <w:rsid w:val="006455E4"/>
    <w:rsid w:val="006458BB"/>
    <w:rsid w:val="00645A59"/>
    <w:rsid w:val="00645A5F"/>
    <w:rsid w:val="00645B64"/>
    <w:rsid w:val="00645BA1"/>
    <w:rsid w:val="00645E55"/>
    <w:rsid w:val="00646153"/>
    <w:rsid w:val="00646421"/>
    <w:rsid w:val="00646528"/>
    <w:rsid w:val="00646665"/>
    <w:rsid w:val="0064687C"/>
    <w:rsid w:val="00646BC2"/>
    <w:rsid w:val="006471E4"/>
    <w:rsid w:val="00647454"/>
    <w:rsid w:val="00647A89"/>
    <w:rsid w:val="00647DD2"/>
    <w:rsid w:val="00647F41"/>
    <w:rsid w:val="00650319"/>
    <w:rsid w:val="0065053D"/>
    <w:rsid w:val="006509B6"/>
    <w:rsid w:val="00650A76"/>
    <w:rsid w:val="00650A8D"/>
    <w:rsid w:val="00650D5D"/>
    <w:rsid w:val="00650F2D"/>
    <w:rsid w:val="00650FE7"/>
    <w:rsid w:val="006515CB"/>
    <w:rsid w:val="00651602"/>
    <w:rsid w:val="00651AA0"/>
    <w:rsid w:val="00651AA4"/>
    <w:rsid w:val="006520DE"/>
    <w:rsid w:val="00652135"/>
    <w:rsid w:val="006521C7"/>
    <w:rsid w:val="006522F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041"/>
    <w:rsid w:val="00655233"/>
    <w:rsid w:val="00655369"/>
    <w:rsid w:val="006556D8"/>
    <w:rsid w:val="00655911"/>
    <w:rsid w:val="006559D6"/>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4045"/>
    <w:rsid w:val="00664173"/>
    <w:rsid w:val="00665C0E"/>
    <w:rsid w:val="00665EDD"/>
    <w:rsid w:val="00665FD1"/>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9AA"/>
    <w:rsid w:val="00674D4D"/>
    <w:rsid w:val="00674F7A"/>
    <w:rsid w:val="00675018"/>
    <w:rsid w:val="0067510C"/>
    <w:rsid w:val="0067555B"/>
    <w:rsid w:val="00675D23"/>
    <w:rsid w:val="00675F54"/>
    <w:rsid w:val="00676102"/>
    <w:rsid w:val="00676382"/>
    <w:rsid w:val="006769BC"/>
    <w:rsid w:val="00676B7D"/>
    <w:rsid w:val="00676C66"/>
    <w:rsid w:val="00676C78"/>
    <w:rsid w:val="00676D63"/>
    <w:rsid w:val="00676EA5"/>
    <w:rsid w:val="00676F50"/>
    <w:rsid w:val="006772ED"/>
    <w:rsid w:val="00677D77"/>
    <w:rsid w:val="00677E01"/>
    <w:rsid w:val="00677FC7"/>
    <w:rsid w:val="00680167"/>
    <w:rsid w:val="00680273"/>
    <w:rsid w:val="006806EE"/>
    <w:rsid w:val="00680836"/>
    <w:rsid w:val="00680A32"/>
    <w:rsid w:val="00680F3D"/>
    <w:rsid w:val="0068134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C91"/>
    <w:rsid w:val="00683E10"/>
    <w:rsid w:val="00683E15"/>
    <w:rsid w:val="00683E62"/>
    <w:rsid w:val="006840BA"/>
    <w:rsid w:val="006840D1"/>
    <w:rsid w:val="006843DF"/>
    <w:rsid w:val="0068458B"/>
    <w:rsid w:val="00684CF0"/>
    <w:rsid w:val="00684DCE"/>
    <w:rsid w:val="0068556D"/>
    <w:rsid w:val="00685643"/>
    <w:rsid w:val="00685690"/>
    <w:rsid w:val="00685E78"/>
    <w:rsid w:val="00686422"/>
    <w:rsid w:val="006865A5"/>
    <w:rsid w:val="0068673F"/>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AA1"/>
    <w:rsid w:val="00693C6D"/>
    <w:rsid w:val="00693C7B"/>
    <w:rsid w:val="006947F0"/>
    <w:rsid w:val="00694A0D"/>
    <w:rsid w:val="00694B98"/>
    <w:rsid w:val="00694DD0"/>
    <w:rsid w:val="0069529C"/>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2271"/>
    <w:rsid w:val="006A2481"/>
    <w:rsid w:val="006A24E7"/>
    <w:rsid w:val="006A27F5"/>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76A"/>
    <w:rsid w:val="006A6FC3"/>
    <w:rsid w:val="006A7449"/>
    <w:rsid w:val="006A75E3"/>
    <w:rsid w:val="006A761B"/>
    <w:rsid w:val="006A79F6"/>
    <w:rsid w:val="006A7C36"/>
    <w:rsid w:val="006B036C"/>
    <w:rsid w:val="006B04FD"/>
    <w:rsid w:val="006B09C0"/>
    <w:rsid w:val="006B0A44"/>
    <w:rsid w:val="006B0A6D"/>
    <w:rsid w:val="006B0C12"/>
    <w:rsid w:val="006B0C53"/>
    <w:rsid w:val="006B0D33"/>
    <w:rsid w:val="006B1552"/>
    <w:rsid w:val="006B1B56"/>
    <w:rsid w:val="006B1F08"/>
    <w:rsid w:val="006B2203"/>
    <w:rsid w:val="006B26B9"/>
    <w:rsid w:val="006B26C3"/>
    <w:rsid w:val="006B2BDA"/>
    <w:rsid w:val="006B2C91"/>
    <w:rsid w:val="006B2EEA"/>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EE"/>
    <w:rsid w:val="006C1FE1"/>
    <w:rsid w:val="006C2260"/>
    <w:rsid w:val="006C2585"/>
    <w:rsid w:val="006C2962"/>
    <w:rsid w:val="006C2A1C"/>
    <w:rsid w:val="006C2DA3"/>
    <w:rsid w:val="006C2F43"/>
    <w:rsid w:val="006C316C"/>
    <w:rsid w:val="006C352F"/>
    <w:rsid w:val="006C35FA"/>
    <w:rsid w:val="006C3641"/>
    <w:rsid w:val="006C3B05"/>
    <w:rsid w:val="006C3B08"/>
    <w:rsid w:val="006C3E29"/>
    <w:rsid w:val="006C3ED0"/>
    <w:rsid w:val="006C443B"/>
    <w:rsid w:val="006C45B1"/>
    <w:rsid w:val="006C4766"/>
    <w:rsid w:val="006C5088"/>
    <w:rsid w:val="006C531F"/>
    <w:rsid w:val="006C53B7"/>
    <w:rsid w:val="006C5808"/>
    <w:rsid w:val="006C583E"/>
    <w:rsid w:val="006C65C5"/>
    <w:rsid w:val="006C685F"/>
    <w:rsid w:val="006C6B4F"/>
    <w:rsid w:val="006C6DFD"/>
    <w:rsid w:val="006C71A9"/>
    <w:rsid w:val="006C71BD"/>
    <w:rsid w:val="006C72F8"/>
    <w:rsid w:val="006C7520"/>
    <w:rsid w:val="006C77E4"/>
    <w:rsid w:val="006C7A84"/>
    <w:rsid w:val="006C7F35"/>
    <w:rsid w:val="006C7F49"/>
    <w:rsid w:val="006D0855"/>
    <w:rsid w:val="006D0972"/>
    <w:rsid w:val="006D1186"/>
    <w:rsid w:val="006D1450"/>
    <w:rsid w:val="006D152F"/>
    <w:rsid w:val="006D1635"/>
    <w:rsid w:val="006D16EF"/>
    <w:rsid w:val="006D1C3C"/>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5431"/>
    <w:rsid w:val="006D5702"/>
    <w:rsid w:val="006D5F61"/>
    <w:rsid w:val="006D6463"/>
    <w:rsid w:val="006D651C"/>
    <w:rsid w:val="006D6525"/>
    <w:rsid w:val="006D6632"/>
    <w:rsid w:val="006D6AD3"/>
    <w:rsid w:val="006D768D"/>
    <w:rsid w:val="006D77BC"/>
    <w:rsid w:val="006D790F"/>
    <w:rsid w:val="006D7BB2"/>
    <w:rsid w:val="006D7F44"/>
    <w:rsid w:val="006E015F"/>
    <w:rsid w:val="006E02CA"/>
    <w:rsid w:val="006E0444"/>
    <w:rsid w:val="006E07D1"/>
    <w:rsid w:val="006E0851"/>
    <w:rsid w:val="006E09C6"/>
    <w:rsid w:val="006E0AE8"/>
    <w:rsid w:val="006E0E45"/>
    <w:rsid w:val="006E156A"/>
    <w:rsid w:val="006E17AC"/>
    <w:rsid w:val="006E17C8"/>
    <w:rsid w:val="006E1A7E"/>
    <w:rsid w:val="006E1A97"/>
    <w:rsid w:val="006E1B2F"/>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2D6"/>
    <w:rsid w:val="006E64B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DE4"/>
    <w:rsid w:val="006F509C"/>
    <w:rsid w:val="006F53AC"/>
    <w:rsid w:val="006F53F8"/>
    <w:rsid w:val="006F5B52"/>
    <w:rsid w:val="006F5CB1"/>
    <w:rsid w:val="006F6323"/>
    <w:rsid w:val="006F6B16"/>
    <w:rsid w:val="006F6D72"/>
    <w:rsid w:val="006F6DB9"/>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E"/>
    <w:rsid w:val="00702B98"/>
    <w:rsid w:val="00702BD1"/>
    <w:rsid w:val="007030D1"/>
    <w:rsid w:val="00703891"/>
    <w:rsid w:val="00703C5E"/>
    <w:rsid w:val="00703E8B"/>
    <w:rsid w:val="0070455C"/>
    <w:rsid w:val="0070473C"/>
    <w:rsid w:val="00704F80"/>
    <w:rsid w:val="00705385"/>
    <w:rsid w:val="007057E9"/>
    <w:rsid w:val="00705958"/>
    <w:rsid w:val="00705C55"/>
    <w:rsid w:val="00705FDE"/>
    <w:rsid w:val="00706500"/>
    <w:rsid w:val="00706B89"/>
    <w:rsid w:val="00707456"/>
    <w:rsid w:val="007077F3"/>
    <w:rsid w:val="00707A03"/>
    <w:rsid w:val="00707BDE"/>
    <w:rsid w:val="00710143"/>
    <w:rsid w:val="00710173"/>
    <w:rsid w:val="007102BD"/>
    <w:rsid w:val="00710945"/>
    <w:rsid w:val="00710AB1"/>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E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E"/>
    <w:rsid w:val="007167F1"/>
    <w:rsid w:val="00716B06"/>
    <w:rsid w:val="00716C76"/>
    <w:rsid w:val="00716D13"/>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149C"/>
    <w:rsid w:val="0072171F"/>
    <w:rsid w:val="0072182E"/>
    <w:rsid w:val="00722493"/>
    <w:rsid w:val="0072257B"/>
    <w:rsid w:val="00722E44"/>
    <w:rsid w:val="00722F63"/>
    <w:rsid w:val="007233EF"/>
    <w:rsid w:val="007234F0"/>
    <w:rsid w:val="00723719"/>
    <w:rsid w:val="007237B4"/>
    <w:rsid w:val="00724144"/>
    <w:rsid w:val="00724362"/>
    <w:rsid w:val="007248ED"/>
    <w:rsid w:val="00724CDF"/>
    <w:rsid w:val="00724CF6"/>
    <w:rsid w:val="00725032"/>
    <w:rsid w:val="007251DD"/>
    <w:rsid w:val="0072594A"/>
    <w:rsid w:val="00725D6A"/>
    <w:rsid w:val="00726090"/>
    <w:rsid w:val="00726140"/>
    <w:rsid w:val="007263F0"/>
    <w:rsid w:val="0072649C"/>
    <w:rsid w:val="00726A0F"/>
    <w:rsid w:val="00726D3A"/>
    <w:rsid w:val="00726E20"/>
    <w:rsid w:val="0072777C"/>
    <w:rsid w:val="00727BCF"/>
    <w:rsid w:val="00727DC1"/>
    <w:rsid w:val="007304A5"/>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A01"/>
    <w:rsid w:val="00734D48"/>
    <w:rsid w:val="00734E9B"/>
    <w:rsid w:val="00734EC1"/>
    <w:rsid w:val="007353A9"/>
    <w:rsid w:val="00735535"/>
    <w:rsid w:val="0073589B"/>
    <w:rsid w:val="00735992"/>
    <w:rsid w:val="00735D67"/>
    <w:rsid w:val="00735E40"/>
    <w:rsid w:val="00736346"/>
    <w:rsid w:val="007365F3"/>
    <w:rsid w:val="0073677B"/>
    <w:rsid w:val="0073688F"/>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8E1"/>
    <w:rsid w:val="00741A23"/>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2247"/>
    <w:rsid w:val="007522A6"/>
    <w:rsid w:val="007522BA"/>
    <w:rsid w:val="0075260F"/>
    <w:rsid w:val="00752621"/>
    <w:rsid w:val="0075273C"/>
    <w:rsid w:val="00753366"/>
    <w:rsid w:val="00753490"/>
    <w:rsid w:val="007537A2"/>
    <w:rsid w:val="0075385E"/>
    <w:rsid w:val="00753988"/>
    <w:rsid w:val="00753A38"/>
    <w:rsid w:val="00754086"/>
    <w:rsid w:val="00754128"/>
    <w:rsid w:val="007542CF"/>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E64"/>
    <w:rsid w:val="0076202F"/>
    <w:rsid w:val="007626A6"/>
    <w:rsid w:val="0076276A"/>
    <w:rsid w:val="00762BB8"/>
    <w:rsid w:val="00762D63"/>
    <w:rsid w:val="00762DF1"/>
    <w:rsid w:val="007633FC"/>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1D11"/>
    <w:rsid w:val="00772240"/>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889"/>
    <w:rsid w:val="00780BDF"/>
    <w:rsid w:val="00780C91"/>
    <w:rsid w:val="00780CF8"/>
    <w:rsid w:val="00781654"/>
    <w:rsid w:val="00781F8F"/>
    <w:rsid w:val="00782574"/>
    <w:rsid w:val="00782623"/>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17F"/>
    <w:rsid w:val="007853B4"/>
    <w:rsid w:val="007858B5"/>
    <w:rsid w:val="00785A03"/>
    <w:rsid w:val="00785A18"/>
    <w:rsid w:val="00785A5C"/>
    <w:rsid w:val="00785E87"/>
    <w:rsid w:val="00786134"/>
    <w:rsid w:val="0078616A"/>
    <w:rsid w:val="007861F6"/>
    <w:rsid w:val="0078624D"/>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C17"/>
    <w:rsid w:val="0079635B"/>
    <w:rsid w:val="00796472"/>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A72"/>
    <w:rsid w:val="007A1B06"/>
    <w:rsid w:val="007A1FFA"/>
    <w:rsid w:val="007A2713"/>
    <w:rsid w:val="007A2B55"/>
    <w:rsid w:val="007A2CDB"/>
    <w:rsid w:val="007A2E22"/>
    <w:rsid w:val="007A2EC8"/>
    <w:rsid w:val="007A34A0"/>
    <w:rsid w:val="007A34A3"/>
    <w:rsid w:val="007A3521"/>
    <w:rsid w:val="007A359A"/>
    <w:rsid w:val="007A378D"/>
    <w:rsid w:val="007A3A16"/>
    <w:rsid w:val="007A3CC5"/>
    <w:rsid w:val="007A3CD8"/>
    <w:rsid w:val="007A468F"/>
    <w:rsid w:val="007A48F7"/>
    <w:rsid w:val="007A4ABF"/>
    <w:rsid w:val="007A4E8D"/>
    <w:rsid w:val="007A5AF9"/>
    <w:rsid w:val="007A5F0E"/>
    <w:rsid w:val="007A62F5"/>
    <w:rsid w:val="007A681E"/>
    <w:rsid w:val="007A6AC3"/>
    <w:rsid w:val="007A6BAD"/>
    <w:rsid w:val="007A6BD3"/>
    <w:rsid w:val="007A6E00"/>
    <w:rsid w:val="007A6F65"/>
    <w:rsid w:val="007A7019"/>
    <w:rsid w:val="007A71ED"/>
    <w:rsid w:val="007A752E"/>
    <w:rsid w:val="007A765A"/>
    <w:rsid w:val="007A7A58"/>
    <w:rsid w:val="007A7B3E"/>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F94"/>
    <w:rsid w:val="007B3034"/>
    <w:rsid w:val="007B32C6"/>
    <w:rsid w:val="007B3400"/>
    <w:rsid w:val="007B359C"/>
    <w:rsid w:val="007B37DB"/>
    <w:rsid w:val="007B3C3E"/>
    <w:rsid w:val="007B3F9E"/>
    <w:rsid w:val="007B4508"/>
    <w:rsid w:val="007B4637"/>
    <w:rsid w:val="007B48A2"/>
    <w:rsid w:val="007B4AD4"/>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7F2"/>
    <w:rsid w:val="007B7C4F"/>
    <w:rsid w:val="007B7F65"/>
    <w:rsid w:val="007C066E"/>
    <w:rsid w:val="007C0844"/>
    <w:rsid w:val="007C0C49"/>
    <w:rsid w:val="007C0DF7"/>
    <w:rsid w:val="007C12F0"/>
    <w:rsid w:val="007C15B9"/>
    <w:rsid w:val="007C16D7"/>
    <w:rsid w:val="007C1CA9"/>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CF"/>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59B"/>
    <w:rsid w:val="007D4755"/>
    <w:rsid w:val="007D479C"/>
    <w:rsid w:val="007D49CA"/>
    <w:rsid w:val="007D4B54"/>
    <w:rsid w:val="007D4C5E"/>
    <w:rsid w:val="007D4D47"/>
    <w:rsid w:val="007D4FE1"/>
    <w:rsid w:val="007D5463"/>
    <w:rsid w:val="007D5594"/>
    <w:rsid w:val="007D55C5"/>
    <w:rsid w:val="007D566A"/>
    <w:rsid w:val="007D588E"/>
    <w:rsid w:val="007D5EC1"/>
    <w:rsid w:val="007D632A"/>
    <w:rsid w:val="007D636B"/>
    <w:rsid w:val="007D68F7"/>
    <w:rsid w:val="007D6A31"/>
    <w:rsid w:val="007D6A33"/>
    <w:rsid w:val="007D6B45"/>
    <w:rsid w:val="007D7615"/>
    <w:rsid w:val="007D7778"/>
    <w:rsid w:val="007D7B7C"/>
    <w:rsid w:val="007E0045"/>
    <w:rsid w:val="007E02D5"/>
    <w:rsid w:val="007E0F88"/>
    <w:rsid w:val="007E119E"/>
    <w:rsid w:val="007E123C"/>
    <w:rsid w:val="007E150C"/>
    <w:rsid w:val="007E1C32"/>
    <w:rsid w:val="007E23F8"/>
    <w:rsid w:val="007E240B"/>
    <w:rsid w:val="007E24C9"/>
    <w:rsid w:val="007E2772"/>
    <w:rsid w:val="007E2C20"/>
    <w:rsid w:val="007E3AF4"/>
    <w:rsid w:val="007E4555"/>
    <w:rsid w:val="007E483B"/>
    <w:rsid w:val="007E4AC7"/>
    <w:rsid w:val="007E4B34"/>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5A2"/>
    <w:rsid w:val="007F2637"/>
    <w:rsid w:val="007F3228"/>
    <w:rsid w:val="007F3477"/>
    <w:rsid w:val="007F367D"/>
    <w:rsid w:val="007F38FA"/>
    <w:rsid w:val="007F39A9"/>
    <w:rsid w:val="007F3DD4"/>
    <w:rsid w:val="007F3F32"/>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B93"/>
    <w:rsid w:val="007F6CEB"/>
    <w:rsid w:val="007F6D58"/>
    <w:rsid w:val="007F6E18"/>
    <w:rsid w:val="007F718C"/>
    <w:rsid w:val="007F73F1"/>
    <w:rsid w:val="007F7512"/>
    <w:rsid w:val="007F75B2"/>
    <w:rsid w:val="007F75C9"/>
    <w:rsid w:val="007F75E6"/>
    <w:rsid w:val="007F7A4A"/>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793"/>
    <w:rsid w:val="0081384A"/>
    <w:rsid w:val="008138F8"/>
    <w:rsid w:val="00813D86"/>
    <w:rsid w:val="00813EBD"/>
    <w:rsid w:val="008143FD"/>
    <w:rsid w:val="00814955"/>
    <w:rsid w:val="00814CC0"/>
    <w:rsid w:val="00814F24"/>
    <w:rsid w:val="00814F70"/>
    <w:rsid w:val="008153C6"/>
    <w:rsid w:val="008154E3"/>
    <w:rsid w:val="0081554E"/>
    <w:rsid w:val="00815734"/>
    <w:rsid w:val="00815E46"/>
    <w:rsid w:val="008161D7"/>
    <w:rsid w:val="008163B6"/>
    <w:rsid w:val="00816569"/>
    <w:rsid w:val="0081664E"/>
    <w:rsid w:val="00816793"/>
    <w:rsid w:val="00817130"/>
    <w:rsid w:val="0081739E"/>
    <w:rsid w:val="00817658"/>
    <w:rsid w:val="0081778A"/>
    <w:rsid w:val="00817911"/>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8BA"/>
    <w:rsid w:val="00825FE6"/>
    <w:rsid w:val="0082607F"/>
    <w:rsid w:val="00826474"/>
    <w:rsid w:val="00826987"/>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8E0"/>
    <w:rsid w:val="00836A4B"/>
    <w:rsid w:val="00836BCB"/>
    <w:rsid w:val="00836DD4"/>
    <w:rsid w:val="008370A0"/>
    <w:rsid w:val="008370A1"/>
    <w:rsid w:val="00837331"/>
    <w:rsid w:val="00837AA8"/>
    <w:rsid w:val="00837AAE"/>
    <w:rsid w:val="00837D4C"/>
    <w:rsid w:val="008401CC"/>
    <w:rsid w:val="00840845"/>
    <w:rsid w:val="0084099E"/>
    <w:rsid w:val="00840B60"/>
    <w:rsid w:val="00840E61"/>
    <w:rsid w:val="008410E8"/>
    <w:rsid w:val="008411F2"/>
    <w:rsid w:val="008414FC"/>
    <w:rsid w:val="00841639"/>
    <w:rsid w:val="00841644"/>
    <w:rsid w:val="00841842"/>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3AA"/>
    <w:rsid w:val="008544AC"/>
    <w:rsid w:val="00854503"/>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60073"/>
    <w:rsid w:val="00860368"/>
    <w:rsid w:val="00860707"/>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EA5"/>
    <w:rsid w:val="00867C69"/>
    <w:rsid w:val="00870358"/>
    <w:rsid w:val="00870A9D"/>
    <w:rsid w:val="00870DF8"/>
    <w:rsid w:val="00871139"/>
    <w:rsid w:val="008712BE"/>
    <w:rsid w:val="0087138F"/>
    <w:rsid w:val="00871633"/>
    <w:rsid w:val="00871675"/>
    <w:rsid w:val="00871A41"/>
    <w:rsid w:val="00871BF9"/>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77"/>
    <w:rsid w:val="00874EB4"/>
    <w:rsid w:val="00875062"/>
    <w:rsid w:val="00875508"/>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BE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018"/>
    <w:rsid w:val="0089135C"/>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9EF"/>
    <w:rsid w:val="00895A26"/>
    <w:rsid w:val="00895A63"/>
    <w:rsid w:val="00895C6F"/>
    <w:rsid w:val="00895EDC"/>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33C"/>
    <w:rsid w:val="008A26D4"/>
    <w:rsid w:val="008A275A"/>
    <w:rsid w:val="008A295F"/>
    <w:rsid w:val="008A2B53"/>
    <w:rsid w:val="008A2CE6"/>
    <w:rsid w:val="008A2EB0"/>
    <w:rsid w:val="008A2EF1"/>
    <w:rsid w:val="008A33A5"/>
    <w:rsid w:val="008A3514"/>
    <w:rsid w:val="008A3898"/>
    <w:rsid w:val="008A3991"/>
    <w:rsid w:val="008A39B4"/>
    <w:rsid w:val="008A3AB0"/>
    <w:rsid w:val="008A3AD6"/>
    <w:rsid w:val="008A3AFD"/>
    <w:rsid w:val="008A3EF1"/>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7B3"/>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C78"/>
    <w:rsid w:val="008B4EA1"/>
    <w:rsid w:val="008B4F62"/>
    <w:rsid w:val="008B52AC"/>
    <w:rsid w:val="008B52F3"/>
    <w:rsid w:val="008B5619"/>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505"/>
    <w:rsid w:val="008C0AC1"/>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D01D3"/>
    <w:rsid w:val="008D02B4"/>
    <w:rsid w:val="008D02F0"/>
    <w:rsid w:val="008D0564"/>
    <w:rsid w:val="008D05CD"/>
    <w:rsid w:val="008D0E6D"/>
    <w:rsid w:val="008D0ED2"/>
    <w:rsid w:val="008D1512"/>
    <w:rsid w:val="008D1AF4"/>
    <w:rsid w:val="008D1D5E"/>
    <w:rsid w:val="008D1E21"/>
    <w:rsid w:val="008D1E95"/>
    <w:rsid w:val="008D2408"/>
    <w:rsid w:val="008D28EF"/>
    <w:rsid w:val="008D2918"/>
    <w:rsid w:val="008D2ECE"/>
    <w:rsid w:val="008D2EED"/>
    <w:rsid w:val="008D2FF2"/>
    <w:rsid w:val="008D311A"/>
    <w:rsid w:val="008D3ADA"/>
    <w:rsid w:val="008D3D41"/>
    <w:rsid w:val="008D3DE4"/>
    <w:rsid w:val="008D419A"/>
    <w:rsid w:val="008D4902"/>
    <w:rsid w:val="008D4979"/>
    <w:rsid w:val="008D4C59"/>
    <w:rsid w:val="008D4E09"/>
    <w:rsid w:val="008D51A3"/>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4"/>
    <w:rsid w:val="008E55D5"/>
    <w:rsid w:val="008E5796"/>
    <w:rsid w:val="008E59AC"/>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B35"/>
    <w:rsid w:val="008F1D2E"/>
    <w:rsid w:val="008F2523"/>
    <w:rsid w:val="008F2598"/>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6045"/>
    <w:rsid w:val="008F60EC"/>
    <w:rsid w:val="008F618B"/>
    <w:rsid w:val="008F62E9"/>
    <w:rsid w:val="008F6400"/>
    <w:rsid w:val="008F66C9"/>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E73"/>
    <w:rsid w:val="00900F4F"/>
    <w:rsid w:val="009010D0"/>
    <w:rsid w:val="009013FD"/>
    <w:rsid w:val="009015A9"/>
    <w:rsid w:val="00901A6B"/>
    <w:rsid w:val="00901E84"/>
    <w:rsid w:val="00901FD8"/>
    <w:rsid w:val="009020DD"/>
    <w:rsid w:val="0090269D"/>
    <w:rsid w:val="009028AE"/>
    <w:rsid w:val="00902A67"/>
    <w:rsid w:val="00902F34"/>
    <w:rsid w:val="00903024"/>
    <w:rsid w:val="009034FC"/>
    <w:rsid w:val="0090375A"/>
    <w:rsid w:val="00903C02"/>
    <w:rsid w:val="00903CFB"/>
    <w:rsid w:val="00903D2F"/>
    <w:rsid w:val="00903D6F"/>
    <w:rsid w:val="00904467"/>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98"/>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515"/>
    <w:rsid w:val="00914551"/>
    <w:rsid w:val="00914675"/>
    <w:rsid w:val="009147E3"/>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6DA6"/>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20F9"/>
    <w:rsid w:val="009321DF"/>
    <w:rsid w:val="00932317"/>
    <w:rsid w:val="009323FC"/>
    <w:rsid w:val="00932BC5"/>
    <w:rsid w:val="00932D45"/>
    <w:rsid w:val="00933208"/>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A66"/>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8F7"/>
    <w:rsid w:val="00941933"/>
    <w:rsid w:val="00941D8B"/>
    <w:rsid w:val="009421ED"/>
    <w:rsid w:val="00942809"/>
    <w:rsid w:val="00942EE6"/>
    <w:rsid w:val="00942F41"/>
    <w:rsid w:val="00943004"/>
    <w:rsid w:val="00943811"/>
    <w:rsid w:val="00943F31"/>
    <w:rsid w:val="009440E4"/>
    <w:rsid w:val="00944130"/>
    <w:rsid w:val="009441D1"/>
    <w:rsid w:val="009449EB"/>
    <w:rsid w:val="00944E0B"/>
    <w:rsid w:val="00944FBA"/>
    <w:rsid w:val="00945037"/>
    <w:rsid w:val="009451E3"/>
    <w:rsid w:val="0094529B"/>
    <w:rsid w:val="00945B25"/>
    <w:rsid w:val="00945DE7"/>
    <w:rsid w:val="00945F2C"/>
    <w:rsid w:val="0094614B"/>
    <w:rsid w:val="009461DD"/>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66"/>
    <w:rsid w:val="00952047"/>
    <w:rsid w:val="009521BC"/>
    <w:rsid w:val="0095242A"/>
    <w:rsid w:val="00952B22"/>
    <w:rsid w:val="00952BE3"/>
    <w:rsid w:val="00952D8C"/>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8DB"/>
    <w:rsid w:val="0095596A"/>
    <w:rsid w:val="009559DE"/>
    <w:rsid w:val="00955EF3"/>
    <w:rsid w:val="00956266"/>
    <w:rsid w:val="009563CF"/>
    <w:rsid w:val="00956907"/>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28A"/>
    <w:rsid w:val="00961685"/>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355"/>
    <w:rsid w:val="009647F3"/>
    <w:rsid w:val="00964B17"/>
    <w:rsid w:val="00964CFF"/>
    <w:rsid w:val="00964F7B"/>
    <w:rsid w:val="00965230"/>
    <w:rsid w:val="00965617"/>
    <w:rsid w:val="00965953"/>
    <w:rsid w:val="00965B24"/>
    <w:rsid w:val="00965BD6"/>
    <w:rsid w:val="009660A3"/>
    <w:rsid w:val="009660D2"/>
    <w:rsid w:val="00966377"/>
    <w:rsid w:val="009666EF"/>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23"/>
    <w:rsid w:val="00970E45"/>
    <w:rsid w:val="009711B2"/>
    <w:rsid w:val="009711B4"/>
    <w:rsid w:val="009714DF"/>
    <w:rsid w:val="009716C6"/>
    <w:rsid w:val="009716DC"/>
    <w:rsid w:val="0097172B"/>
    <w:rsid w:val="0097229F"/>
    <w:rsid w:val="00972413"/>
    <w:rsid w:val="00972523"/>
    <w:rsid w:val="009726DA"/>
    <w:rsid w:val="009732C3"/>
    <w:rsid w:val="009732EA"/>
    <w:rsid w:val="009733AA"/>
    <w:rsid w:val="0097341C"/>
    <w:rsid w:val="00973607"/>
    <w:rsid w:val="00973612"/>
    <w:rsid w:val="00973F25"/>
    <w:rsid w:val="00974182"/>
    <w:rsid w:val="00974188"/>
    <w:rsid w:val="009741CE"/>
    <w:rsid w:val="00974294"/>
    <w:rsid w:val="00974871"/>
    <w:rsid w:val="00974FCB"/>
    <w:rsid w:val="00975161"/>
    <w:rsid w:val="00975281"/>
    <w:rsid w:val="00975345"/>
    <w:rsid w:val="00975403"/>
    <w:rsid w:val="00975B4F"/>
    <w:rsid w:val="00975CAB"/>
    <w:rsid w:val="0097607C"/>
    <w:rsid w:val="00976573"/>
    <w:rsid w:val="009765E1"/>
    <w:rsid w:val="009766BC"/>
    <w:rsid w:val="00976DFF"/>
    <w:rsid w:val="00976EA2"/>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3958"/>
    <w:rsid w:val="00984484"/>
    <w:rsid w:val="0098455F"/>
    <w:rsid w:val="009848A7"/>
    <w:rsid w:val="00984A20"/>
    <w:rsid w:val="00984E99"/>
    <w:rsid w:val="00985670"/>
    <w:rsid w:val="009857F2"/>
    <w:rsid w:val="00985A3F"/>
    <w:rsid w:val="00985F95"/>
    <w:rsid w:val="00986572"/>
    <w:rsid w:val="009867FB"/>
    <w:rsid w:val="00986AB2"/>
    <w:rsid w:val="00986DD5"/>
    <w:rsid w:val="00986F46"/>
    <w:rsid w:val="0098707D"/>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D8B"/>
    <w:rsid w:val="00994F04"/>
    <w:rsid w:val="009958DE"/>
    <w:rsid w:val="00995A67"/>
    <w:rsid w:val="00995C90"/>
    <w:rsid w:val="00995C94"/>
    <w:rsid w:val="00995CB1"/>
    <w:rsid w:val="00995D73"/>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C59"/>
    <w:rsid w:val="009A408C"/>
    <w:rsid w:val="009A4105"/>
    <w:rsid w:val="009A4307"/>
    <w:rsid w:val="009A4661"/>
    <w:rsid w:val="009A4695"/>
    <w:rsid w:val="009A49F8"/>
    <w:rsid w:val="009A4FF9"/>
    <w:rsid w:val="009A55B9"/>
    <w:rsid w:val="009A59A2"/>
    <w:rsid w:val="009A5A26"/>
    <w:rsid w:val="009A5B27"/>
    <w:rsid w:val="009A5DAD"/>
    <w:rsid w:val="009A64C3"/>
    <w:rsid w:val="009A65FE"/>
    <w:rsid w:val="009A687B"/>
    <w:rsid w:val="009A692A"/>
    <w:rsid w:val="009A6A63"/>
    <w:rsid w:val="009A6D38"/>
    <w:rsid w:val="009A6E11"/>
    <w:rsid w:val="009A6F42"/>
    <w:rsid w:val="009A706B"/>
    <w:rsid w:val="009A742C"/>
    <w:rsid w:val="009A74B8"/>
    <w:rsid w:val="009A75A3"/>
    <w:rsid w:val="009A7706"/>
    <w:rsid w:val="009B021B"/>
    <w:rsid w:val="009B06B5"/>
    <w:rsid w:val="009B091C"/>
    <w:rsid w:val="009B0E26"/>
    <w:rsid w:val="009B0F59"/>
    <w:rsid w:val="009B10A3"/>
    <w:rsid w:val="009B13AA"/>
    <w:rsid w:val="009B173F"/>
    <w:rsid w:val="009B1E80"/>
    <w:rsid w:val="009B1F55"/>
    <w:rsid w:val="009B28BF"/>
    <w:rsid w:val="009B2E36"/>
    <w:rsid w:val="009B392E"/>
    <w:rsid w:val="009B394A"/>
    <w:rsid w:val="009B39E7"/>
    <w:rsid w:val="009B3C8F"/>
    <w:rsid w:val="009B3D01"/>
    <w:rsid w:val="009B42F7"/>
    <w:rsid w:val="009B43A4"/>
    <w:rsid w:val="009B472D"/>
    <w:rsid w:val="009B502B"/>
    <w:rsid w:val="009B52B7"/>
    <w:rsid w:val="009B579E"/>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BFD"/>
    <w:rsid w:val="009C0DA7"/>
    <w:rsid w:val="009C1406"/>
    <w:rsid w:val="009C160C"/>
    <w:rsid w:val="009C1E98"/>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B45"/>
    <w:rsid w:val="009C4E0E"/>
    <w:rsid w:val="009C4E33"/>
    <w:rsid w:val="009C5497"/>
    <w:rsid w:val="009C564D"/>
    <w:rsid w:val="009C5A8B"/>
    <w:rsid w:val="009C5B88"/>
    <w:rsid w:val="009C608C"/>
    <w:rsid w:val="009C62A8"/>
    <w:rsid w:val="009C6A81"/>
    <w:rsid w:val="009C6CC9"/>
    <w:rsid w:val="009C6F57"/>
    <w:rsid w:val="009C77CC"/>
    <w:rsid w:val="009C78D2"/>
    <w:rsid w:val="009C7CCF"/>
    <w:rsid w:val="009D009C"/>
    <w:rsid w:val="009D019B"/>
    <w:rsid w:val="009D01A9"/>
    <w:rsid w:val="009D0301"/>
    <w:rsid w:val="009D04FF"/>
    <w:rsid w:val="009D06D8"/>
    <w:rsid w:val="009D0F2E"/>
    <w:rsid w:val="009D0FFC"/>
    <w:rsid w:val="009D19D5"/>
    <w:rsid w:val="009D1B87"/>
    <w:rsid w:val="009D2367"/>
    <w:rsid w:val="009D2450"/>
    <w:rsid w:val="009D2AB9"/>
    <w:rsid w:val="009D2ABB"/>
    <w:rsid w:val="009D2F12"/>
    <w:rsid w:val="009D2F36"/>
    <w:rsid w:val="009D3236"/>
    <w:rsid w:val="009D32A2"/>
    <w:rsid w:val="009D471B"/>
    <w:rsid w:val="009D48DF"/>
    <w:rsid w:val="009D4CFE"/>
    <w:rsid w:val="009D4E28"/>
    <w:rsid w:val="009D505B"/>
    <w:rsid w:val="009D506E"/>
    <w:rsid w:val="009D5612"/>
    <w:rsid w:val="009D5A36"/>
    <w:rsid w:val="009D6052"/>
    <w:rsid w:val="009D60F9"/>
    <w:rsid w:val="009D6891"/>
    <w:rsid w:val="009D6B72"/>
    <w:rsid w:val="009D6D2E"/>
    <w:rsid w:val="009D6E95"/>
    <w:rsid w:val="009D6F4C"/>
    <w:rsid w:val="009D7287"/>
    <w:rsid w:val="009D7386"/>
    <w:rsid w:val="009D7426"/>
    <w:rsid w:val="009D76DC"/>
    <w:rsid w:val="009D79B8"/>
    <w:rsid w:val="009D7D83"/>
    <w:rsid w:val="009E01FF"/>
    <w:rsid w:val="009E03EA"/>
    <w:rsid w:val="009E067B"/>
    <w:rsid w:val="009E0CCC"/>
    <w:rsid w:val="009E0E34"/>
    <w:rsid w:val="009E1027"/>
    <w:rsid w:val="009E1295"/>
    <w:rsid w:val="009E1908"/>
    <w:rsid w:val="009E1B7A"/>
    <w:rsid w:val="009E2AF5"/>
    <w:rsid w:val="009E2B7A"/>
    <w:rsid w:val="009E304E"/>
    <w:rsid w:val="009E3590"/>
    <w:rsid w:val="009E36BC"/>
    <w:rsid w:val="009E3E5E"/>
    <w:rsid w:val="009E4920"/>
    <w:rsid w:val="009E4A2D"/>
    <w:rsid w:val="009E50C1"/>
    <w:rsid w:val="009E51DE"/>
    <w:rsid w:val="009E54FA"/>
    <w:rsid w:val="009E55CA"/>
    <w:rsid w:val="009E5724"/>
    <w:rsid w:val="009E5BA6"/>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51F"/>
    <w:rsid w:val="009F570E"/>
    <w:rsid w:val="009F5782"/>
    <w:rsid w:val="009F5820"/>
    <w:rsid w:val="009F5DA7"/>
    <w:rsid w:val="009F5EB5"/>
    <w:rsid w:val="009F6269"/>
    <w:rsid w:val="009F6690"/>
    <w:rsid w:val="009F68B7"/>
    <w:rsid w:val="009F68EE"/>
    <w:rsid w:val="009F6954"/>
    <w:rsid w:val="009F6A39"/>
    <w:rsid w:val="009F6A79"/>
    <w:rsid w:val="009F6E71"/>
    <w:rsid w:val="009F7386"/>
    <w:rsid w:val="009F762C"/>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100C9"/>
    <w:rsid w:val="00A10124"/>
    <w:rsid w:val="00A10416"/>
    <w:rsid w:val="00A1076C"/>
    <w:rsid w:val="00A108EA"/>
    <w:rsid w:val="00A10D37"/>
    <w:rsid w:val="00A112A9"/>
    <w:rsid w:val="00A112E5"/>
    <w:rsid w:val="00A11456"/>
    <w:rsid w:val="00A11535"/>
    <w:rsid w:val="00A1156D"/>
    <w:rsid w:val="00A12034"/>
    <w:rsid w:val="00A12736"/>
    <w:rsid w:val="00A1276C"/>
    <w:rsid w:val="00A12B00"/>
    <w:rsid w:val="00A12F00"/>
    <w:rsid w:val="00A132B6"/>
    <w:rsid w:val="00A134B0"/>
    <w:rsid w:val="00A13506"/>
    <w:rsid w:val="00A13E62"/>
    <w:rsid w:val="00A13FB6"/>
    <w:rsid w:val="00A143FD"/>
    <w:rsid w:val="00A14AB5"/>
    <w:rsid w:val="00A14BA0"/>
    <w:rsid w:val="00A14D3F"/>
    <w:rsid w:val="00A1529C"/>
    <w:rsid w:val="00A153EF"/>
    <w:rsid w:val="00A15682"/>
    <w:rsid w:val="00A15974"/>
    <w:rsid w:val="00A15A59"/>
    <w:rsid w:val="00A15C15"/>
    <w:rsid w:val="00A15F0C"/>
    <w:rsid w:val="00A16442"/>
    <w:rsid w:val="00A1681A"/>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21E1"/>
    <w:rsid w:val="00A22549"/>
    <w:rsid w:val="00A2291E"/>
    <w:rsid w:val="00A22A7E"/>
    <w:rsid w:val="00A22BF7"/>
    <w:rsid w:val="00A22CBB"/>
    <w:rsid w:val="00A22D49"/>
    <w:rsid w:val="00A22D5A"/>
    <w:rsid w:val="00A236CB"/>
    <w:rsid w:val="00A23A6A"/>
    <w:rsid w:val="00A23B91"/>
    <w:rsid w:val="00A244CC"/>
    <w:rsid w:val="00A256DD"/>
    <w:rsid w:val="00A257B7"/>
    <w:rsid w:val="00A25A7B"/>
    <w:rsid w:val="00A25B96"/>
    <w:rsid w:val="00A25E77"/>
    <w:rsid w:val="00A2614E"/>
    <w:rsid w:val="00A2674D"/>
    <w:rsid w:val="00A2679F"/>
    <w:rsid w:val="00A26800"/>
    <w:rsid w:val="00A26CDE"/>
    <w:rsid w:val="00A2713E"/>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4CE"/>
    <w:rsid w:val="00A3588F"/>
    <w:rsid w:val="00A35923"/>
    <w:rsid w:val="00A35BE0"/>
    <w:rsid w:val="00A35DF6"/>
    <w:rsid w:val="00A35F08"/>
    <w:rsid w:val="00A36A7D"/>
    <w:rsid w:val="00A36ACD"/>
    <w:rsid w:val="00A36D3D"/>
    <w:rsid w:val="00A36FB4"/>
    <w:rsid w:val="00A3732B"/>
    <w:rsid w:val="00A377D3"/>
    <w:rsid w:val="00A3789F"/>
    <w:rsid w:val="00A379E5"/>
    <w:rsid w:val="00A37A57"/>
    <w:rsid w:val="00A37CD9"/>
    <w:rsid w:val="00A37E1C"/>
    <w:rsid w:val="00A37EC4"/>
    <w:rsid w:val="00A401D8"/>
    <w:rsid w:val="00A407B8"/>
    <w:rsid w:val="00A408CE"/>
    <w:rsid w:val="00A408DE"/>
    <w:rsid w:val="00A408F6"/>
    <w:rsid w:val="00A40C20"/>
    <w:rsid w:val="00A40CFF"/>
    <w:rsid w:val="00A4107E"/>
    <w:rsid w:val="00A416A1"/>
    <w:rsid w:val="00A41718"/>
    <w:rsid w:val="00A42031"/>
    <w:rsid w:val="00A420DE"/>
    <w:rsid w:val="00A4240F"/>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BD8"/>
    <w:rsid w:val="00A57F03"/>
    <w:rsid w:val="00A57F3F"/>
    <w:rsid w:val="00A607A8"/>
    <w:rsid w:val="00A61306"/>
    <w:rsid w:val="00A614E0"/>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D6"/>
    <w:rsid w:val="00A671C1"/>
    <w:rsid w:val="00A671DF"/>
    <w:rsid w:val="00A6730A"/>
    <w:rsid w:val="00A67503"/>
    <w:rsid w:val="00A7003D"/>
    <w:rsid w:val="00A70051"/>
    <w:rsid w:val="00A70243"/>
    <w:rsid w:val="00A70457"/>
    <w:rsid w:val="00A7048E"/>
    <w:rsid w:val="00A7070D"/>
    <w:rsid w:val="00A708DB"/>
    <w:rsid w:val="00A70AED"/>
    <w:rsid w:val="00A70C6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461"/>
    <w:rsid w:val="00A73718"/>
    <w:rsid w:val="00A73870"/>
    <w:rsid w:val="00A73C47"/>
    <w:rsid w:val="00A73F26"/>
    <w:rsid w:val="00A73FAB"/>
    <w:rsid w:val="00A74359"/>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5AD"/>
    <w:rsid w:val="00A76A03"/>
    <w:rsid w:val="00A76EF5"/>
    <w:rsid w:val="00A77205"/>
    <w:rsid w:val="00A7758E"/>
    <w:rsid w:val="00A77607"/>
    <w:rsid w:val="00A77BA5"/>
    <w:rsid w:val="00A77CF2"/>
    <w:rsid w:val="00A77D4E"/>
    <w:rsid w:val="00A77FE0"/>
    <w:rsid w:val="00A80058"/>
    <w:rsid w:val="00A8039F"/>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C0B"/>
    <w:rsid w:val="00A82D6A"/>
    <w:rsid w:val="00A8302C"/>
    <w:rsid w:val="00A8313F"/>
    <w:rsid w:val="00A8319E"/>
    <w:rsid w:val="00A8332F"/>
    <w:rsid w:val="00A83AC9"/>
    <w:rsid w:val="00A84111"/>
    <w:rsid w:val="00A84174"/>
    <w:rsid w:val="00A8435F"/>
    <w:rsid w:val="00A845DC"/>
    <w:rsid w:val="00A84884"/>
    <w:rsid w:val="00A84E22"/>
    <w:rsid w:val="00A850C6"/>
    <w:rsid w:val="00A859A7"/>
    <w:rsid w:val="00A85A1C"/>
    <w:rsid w:val="00A85EB7"/>
    <w:rsid w:val="00A86057"/>
    <w:rsid w:val="00A86810"/>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A31"/>
    <w:rsid w:val="00AA0E80"/>
    <w:rsid w:val="00AA1C5F"/>
    <w:rsid w:val="00AA1C93"/>
    <w:rsid w:val="00AA1F76"/>
    <w:rsid w:val="00AA209B"/>
    <w:rsid w:val="00AA2303"/>
    <w:rsid w:val="00AA23E2"/>
    <w:rsid w:val="00AA2502"/>
    <w:rsid w:val="00AA25D0"/>
    <w:rsid w:val="00AA2674"/>
    <w:rsid w:val="00AA2679"/>
    <w:rsid w:val="00AA2B4D"/>
    <w:rsid w:val="00AA3051"/>
    <w:rsid w:val="00AA35BE"/>
    <w:rsid w:val="00AA3B69"/>
    <w:rsid w:val="00AA489F"/>
    <w:rsid w:val="00AA4B28"/>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0F0"/>
    <w:rsid w:val="00AA72DC"/>
    <w:rsid w:val="00AA78FE"/>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E18"/>
    <w:rsid w:val="00AB3251"/>
    <w:rsid w:val="00AB3328"/>
    <w:rsid w:val="00AB3D99"/>
    <w:rsid w:val="00AB3EA4"/>
    <w:rsid w:val="00AB45FE"/>
    <w:rsid w:val="00AB505A"/>
    <w:rsid w:val="00AB5061"/>
    <w:rsid w:val="00AB5081"/>
    <w:rsid w:val="00AB5713"/>
    <w:rsid w:val="00AB5AFB"/>
    <w:rsid w:val="00AB5C2F"/>
    <w:rsid w:val="00AB60AB"/>
    <w:rsid w:val="00AB6569"/>
    <w:rsid w:val="00AB68C8"/>
    <w:rsid w:val="00AB6995"/>
    <w:rsid w:val="00AB69DA"/>
    <w:rsid w:val="00AB6BE0"/>
    <w:rsid w:val="00AB6FDE"/>
    <w:rsid w:val="00AB7227"/>
    <w:rsid w:val="00AB7457"/>
    <w:rsid w:val="00AB7783"/>
    <w:rsid w:val="00AB7BF9"/>
    <w:rsid w:val="00AC025A"/>
    <w:rsid w:val="00AC0A6C"/>
    <w:rsid w:val="00AC0BF9"/>
    <w:rsid w:val="00AC0D9E"/>
    <w:rsid w:val="00AC1032"/>
    <w:rsid w:val="00AC1045"/>
    <w:rsid w:val="00AC111D"/>
    <w:rsid w:val="00AC137E"/>
    <w:rsid w:val="00AC1562"/>
    <w:rsid w:val="00AC15F3"/>
    <w:rsid w:val="00AC172A"/>
    <w:rsid w:val="00AC1C1C"/>
    <w:rsid w:val="00AC23A5"/>
    <w:rsid w:val="00AC246B"/>
    <w:rsid w:val="00AC2515"/>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E0147"/>
    <w:rsid w:val="00AE03BB"/>
    <w:rsid w:val="00AE09F6"/>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F2"/>
    <w:rsid w:val="00AE570B"/>
    <w:rsid w:val="00AE5A65"/>
    <w:rsid w:val="00AE5D9F"/>
    <w:rsid w:val="00AE60E5"/>
    <w:rsid w:val="00AE616F"/>
    <w:rsid w:val="00AE6415"/>
    <w:rsid w:val="00AE64EA"/>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384"/>
    <w:rsid w:val="00AF199D"/>
    <w:rsid w:val="00AF1F2E"/>
    <w:rsid w:val="00AF2158"/>
    <w:rsid w:val="00AF22E5"/>
    <w:rsid w:val="00AF22E6"/>
    <w:rsid w:val="00AF26A9"/>
    <w:rsid w:val="00AF2756"/>
    <w:rsid w:val="00AF2955"/>
    <w:rsid w:val="00AF29A7"/>
    <w:rsid w:val="00AF2ABA"/>
    <w:rsid w:val="00AF2B30"/>
    <w:rsid w:val="00AF2B5C"/>
    <w:rsid w:val="00AF3048"/>
    <w:rsid w:val="00AF3201"/>
    <w:rsid w:val="00AF3589"/>
    <w:rsid w:val="00AF3E5F"/>
    <w:rsid w:val="00AF4091"/>
    <w:rsid w:val="00AF40CE"/>
    <w:rsid w:val="00AF415B"/>
    <w:rsid w:val="00AF4191"/>
    <w:rsid w:val="00AF4560"/>
    <w:rsid w:val="00AF48D4"/>
    <w:rsid w:val="00AF4965"/>
    <w:rsid w:val="00AF49A6"/>
    <w:rsid w:val="00AF4E07"/>
    <w:rsid w:val="00AF4E62"/>
    <w:rsid w:val="00AF5652"/>
    <w:rsid w:val="00AF56ED"/>
    <w:rsid w:val="00AF59F8"/>
    <w:rsid w:val="00AF6ADC"/>
    <w:rsid w:val="00AF6EDB"/>
    <w:rsid w:val="00AF70AE"/>
    <w:rsid w:val="00AF70B0"/>
    <w:rsid w:val="00AF789D"/>
    <w:rsid w:val="00AF79BF"/>
    <w:rsid w:val="00AF7CD0"/>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91C"/>
    <w:rsid w:val="00B039B4"/>
    <w:rsid w:val="00B03C4B"/>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10482"/>
    <w:rsid w:val="00B1055A"/>
    <w:rsid w:val="00B1084F"/>
    <w:rsid w:val="00B108B7"/>
    <w:rsid w:val="00B10B87"/>
    <w:rsid w:val="00B10BB8"/>
    <w:rsid w:val="00B10BCE"/>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D30"/>
    <w:rsid w:val="00B2013E"/>
    <w:rsid w:val="00B20400"/>
    <w:rsid w:val="00B20576"/>
    <w:rsid w:val="00B206D2"/>
    <w:rsid w:val="00B20934"/>
    <w:rsid w:val="00B2145B"/>
    <w:rsid w:val="00B21858"/>
    <w:rsid w:val="00B21C98"/>
    <w:rsid w:val="00B21E74"/>
    <w:rsid w:val="00B22074"/>
    <w:rsid w:val="00B22A7E"/>
    <w:rsid w:val="00B22AB5"/>
    <w:rsid w:val="00B22EBC"/>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30414"/>
    <w:rsid w:val="00B30DFD"/>
    <w:rsid w:val="00B30E90"/>
    <w:rsid w:val="00B30EFE"/>
    <w:rsid w:val="00B313E6"/>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EB2"/>
    <w:rsid w:val="00B42EC1"/>
    <w:rsid w:val="00B42EED"/>
    <w:rsid w:val="00B430A7"/>
    <w:rsid w:val="00B432B8"/>
    <w:rsid w:val="00B43C6F"/>
    <w:rsid w:val="00B440B5"/>
    <w:rsid w:val="00B4419E"/>
    <w:rsid w:val="00B44440"/>
    <w:rsid w:val="00B44B13"/>
    <w:rsid w:val="00B44CD4"/>
    <w:rsid w:val="00B44E1D"/>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6DFF"/>
    <w:rsid w:val="00B56FBC"/>
    <w:rsid w:val="00B5774D"/>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B83"/>
    <w:rsid w:val="00B74D58"/>
    <w:rsid w:val="00B74D77"/>
    <w:rsid w:val="00B750C7"/>
    <w:rsid w:val="00B751F9"/>
    <w:rsid w:val="00B759BD"/>
    <w:rsid w:val="00B75C59"/>
    <w:rsid w:val="00B76301"/>
    <w:rsid w:val="00B76840"/>
    <w:rsid w:val="00B76DAB"/>
    <w:rsid w:val="00B76DBC"/>
    <w:rsid w:val="00B76DE4"/>
    <w:rsid w:val="00B76E25"/>
    <w:rsid w:val="00B77217"/>
    <w:rsid w:val="00B77234"/>
    <w:rsid w:val="00B77470"/>
    <w:rsid w:val="00B77493"/>
    <w:rsid w:val="00B77943"/>
    <w:rsid w:val="00B77BB0"/>
    <w:rsid w:val="00B80581"/>
    <w:rsid w:val="00B8062C"/>
    <w:rsid w:val="00B806DE"/>
    <w:rsid w:val="00B80940"/>
    <w:rsid w:val="00B80C6F"/>
    <w:rsid w:val="00B80D84"/>
    <w:rsid w:val="00B80D99"/>
    <w:rsid w:val="00B815B7"/>
    <w:rsid w:val="00B8162A"/>
    <w:rsid w:val="00B816F2"/>
    <w:rsid w:val="00B81DFD"/>
    <w:rsid w:val="00B82DCF"/>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1057"/>
    <w:rsid w:val="00BA1075"/>
    <w:rsid w:val="00BA1434"/>
    <w:rsid w:val="00BA1E4B"/>
    <w:rsid w:val="00BA20BE"/>
    <w:rsid w:val="00BA20FD"/>
    <w:rsid w:val="00BA2C94"/>
    <w:rsid w:val="00BA3496"/>
    <w:rsid w:val="00BA34ED"/>
    <w:rsid w:val="00BA3512"/>
    <w:rsid w:val="00BA3646"/>
    <w:rsid w:val="00BA3755"/>
    <w:rsid w:val="00BA396E"/>
    <w:rsid w:val="00BA3D51"/>
    <w:rsid w:val="00BA3FF2"/>
    <w:rsid w:val="00BA400B"/>
    <w:rsid w:val="00BA4633"/>
    <w:rsid w:val="00BA4C57"/>
    <w:rsid w:val="00BA4F2F"/>
    <w:rsid w:val="00BA56FF"/>
    <w:rsid w:val="00BA57EB"/>
    <w:rsid w:val="00BA5A5D"/>
    <w:rsid w:val="00BA5B75"/>
    <w:rsid w:val="00BA62B4"/>
    <w:rsid w:val="00BA63F4"/>
    <w:rsid w:val="00BA64A2"/>
    <w:rsid w:val="00BA6500"/>
    <w:rsid w:val="00BA6542"/>
    <w:rsid w:val="00BA662B"/>
    <w:rsid w:val="00BA76D7"/>
    <w:rsid w:val="00BA7C14"/>
    <w:rsid w:val="00BA7E33"/>
    <w:rsid w:val="00BB003B"/>
    <w:rsid w:val="00BB015A"/>
    <w:rsid w:val="00BB0216"/>
    <w:rsid w:val="00BB0529"/>
    <w:rsid w:val="00BB06EB"/>
    <w:rsid w:val="00BB0856"/>
    <w:rsid w:val="00BB090D"/>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F3F"/>
    <w:rsid w:val="00BC264B"/>
    <w:rsid w:val="00BC2C2C"/>
    <w:rsid w:val="00BC2D0C"/>
    <w:rsid w:val="00BC361B"/>
    <w:rsid w:val="00BC3BA4"/>
    <w:rsid w:val="00BC3C36"/>
    <w:rsid w:val="00BC3E5F"/>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8D"/>
    <w:rsid w:val="00BC6E69"/>
    <w:rsid w:val="00BC715A"/>
    <w:rsid w:val="00BC71B1"/>
    <w:rsid w:val="00BC76DB"/>
    <w:rsid w:val="00BC76F5"/>
    <w:rsid w:val="00BD0328"/>
    <w:rsid w:val="00BD0595"/>
    <w:rsid w:val="00BD0828"/>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CA4"/>
    <w:rsid w:val="00BD6284"/>
    <w:rsid w:val="00BD637C"/>
    <w:rsid w:val="00BD6AF3"/>
    <w:rsid w:val="00BD7587"/>
    <w:rsid w:val="00BD7B08"/>
    <w:rsid w:val="00BD7D6A"/>
    <w:rsid w:val="00BD7E40"/>
    <w:rsid w:val="00BE001E"/>
    <w:rsid w:val="00BE01D4"/>
    <w:rsid w:val="00BE0431"/>
    <w:rsid w:val="00BE060B"/>
    <w:rsid w:val="00BE0684"/>
    <w:rsid w:val="00BE077A"/>
    <w:rsid w:val="00BE0CBF"/>
    <w:rsid w:val="00BE19B0"/>
    <w:rsid w:val="00BE1D6C"/>
    <w:rsid w:val="00BE20E8"/>
    <w:rsid w:val="00BE2162"/>
    <w:rsid w:val="00BE2629"/>
    <w:rsid w:val="00BE2825"/>
    <w:rsid w:val="00BE2E91"/>
    <w:rsid w:val="00BE31DD"/>
    <w:rsid w:val="00BE35D9"/>
    <w:rsid w:val="00BE36E1"/>
    <w:rsid w:val="00BE3870"/>
    <w:rsid w:val="00BE3AEC"/>
    <w:rsid w:val="00BE3B50"/>
    <w:rsid w:val="00BE3D93"/>
    <w:rsid w:val="00BE3E61"/>
    <w:rsid w:val="00BE3ED2"/>
    <w:rsid w:val="00BE49C4"/>
    <w:rsid w:val="00BE4E22"/>
    <w:rsid w:val="00BE4FDC"/>
    <w:rsid w:val="00BE50E7"/>
    <w:rsid w:val="00BE5103"/>
    <w:rsid w:val="00BE5170"/>
    <w:rsid w:val="00BE52F8"/>
    <w:rsid w:val="00BE5586"/>
    <w:rsid w:val="00BE5705"/>
    <w:rsid w:val="00BE5CC6"/>
    <w:rsid w:val="00BE63E2"/>
    <w:rsid w:val="00BE640A"/>
    <w:rsid w:val="00BE68E7"/>
    <w:rsid w:val="00BE695E"/>
    <w:rsid w:val="00BE6BDE"/>
    <w:rsid w:val="00BE6DE2"/>
    <w:rsid w:val="00BE6F1F"/>
    <w:rsid w:val="00BE714C"/>
    <w:rsid w:val="00BE734B"/>
    <w:rsid w:val="00BE75AB"/>
    <w:rsid w:val="00BE79A6"/>
    <w:rsid w:val="00BE7D01"/>
    <w:rsid w:val="00BF024F"/>
    <w:rsid w:val="00BF032A"/>
    <w:rsid w:val="00BF0498"/>
    <w:rsid w:val="00BF0649"/>
    <w:rsid w:val="00BF08BA"/>
    <w:rsid w:val="00BF0979"/>
    <w:rsid w:val="00BF0DA9"/>
    <w:rsid w:val="00BF11FA"/>
    <w:rsid w:val="00BF142D"/>
    <w:rsid w:val="00BF144A"/>
    <w:rsid w:val="00BF15BF"/>
    <w:rsid w:val="00BF183D"/>
    <w:rsid w:val="00BF1BBE"/>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8C5"/>
    <w:rsid w:val="00BF4F2C"/>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64E"/>
    <w:rsid w:val="00C029FF"/>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A30"/>
    <w:rsid w:val="00C063BF"/>
    <w:rsid w:val="00C06408"/>
    <w:rsid w:val="00C06A58"/>
    <w:rsid w:val="00C06CA1"/>
    <w:rsid w:val="00C06E11"/>
    <w:rsid w:val="00C06F5F"/>
    <w:rsid w:val="00C07571"/>
    <w:rsid w:val="00C07915"/>
    <w:rsid w:val="00C07950"/>
    <w:rsid w:val="00C07A37"/>
    <w:rsid w:val="00C07B97"/>
    <w:rsid w:val="00C07CC5"/>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42D"/>
    <w:rsid w:val="00C158DF"/>
    <w:rsid w:val="00C15F0D"/>
    <w:rsid w:val="00C16401"/>
    <w:rsid w:val="00C16596"/>
    <w:rsid w:val="00C16726"/>
    <w:rsid w:val="00C16743"/>
    <w:rsid w:val="00C169CD"/>
    <w:rsid w:val="00C16CA8"/>
    <w:rsid w:val="00C16CC5"/>
    <w:rsid w:val="00C16CC9"/>
    <w:rsid w:val="00C16D1D"/>
    <w:rsid w:val="00C17571"/>
    <w:rsid w:val="00C17579"/>
    <w:rsid w:val="00C178B1"/>
    <w:rsid w:val="00C1796D"/>
    <w:rsid w:val="00C17E82"/>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AB4"/>
    <w:rsid w:val="00C470D3"/>
    <w:rsid w:val="00C47909"/>
    <w:rsid w:val="00C47E79"/>
    <w:rsid w:val="00C47F82"/>
    <w:rsid w:val="00C47FD4"/>
    <w:rsid w:val="00C5007B"/>
    <w:rsid w:val="00C50222"/>
    <w:rsid w:val="00C505EC"/>
    <w:rsid w:val="00C50640"/>
    <w:rsid w:val="00C506D6"/>
    <w:rsid w:val="00C50BB4"/>
    <w:rsid w:val="00C519E8"/>
    <w:rsid w:val="00C51BE7"/>
    <w:rsid w:val="00C51D43"/>
    <w:rsid w:val="00C522AB"/>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3DE"/>
    <w:rsid w:val="00C57958"/>
    <w:rsid w:val="00C57CE6"/>
    <w:rsid w:val="00C601D9"/>
    <w:rsid w:val="00C60397"/>
    <w:rsid w:val="00C60534"/>
    <w:rsid w:val="00C6082D"/>
    <w:rsid w:val="00C60B4B"/>
    <w:rsid w:val="00C61050"/>
    <w:rsid w:val="00C610F1"/>
    <w:rsid w:val="00C61E29"/>
    <w:rsid w:val="00C62184"/>
    <w:rsid w:val="00C6225C"/>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839"/>
    <w:rsid w:val="00C64842"/>
    <w:rsid w:val="00C648B6"/>
    <w:rsid w:val="00C65244"/>
    <w:rsid w:val="00C657BF"/>
    <w:rsid w:val="00C65BA6"/>
    <w:rsid w:val="00C65EF3"/>
    <w:rsid w:val="00C66349"/>
    <w:rsid w:val="00C664B1"/>
    <w:rsid w:val="00C664B9"/>
    <w:rsid w:val="00C664D2"/>
    <w:rsid w:val="00C6660E"/>
    <w:rsid w:val="00C6684D"/>
    <w:rsid w:val="00C66866"/>
    <w:rsid w:val="00C66B6F"/>
    <w:rsid w:val="00C66D24"/>
    <w:rsid w:val="00C673B9"/>
    <w:rsid w:val="00C6768E"/>
    <w:rsid w:val="00C67746"/>
    <w:rsid w:val="00C677DC"/>
    <w:rsid w:val="00C67CA6"/>
    <w:rsid w:val="00C67D7A"/>
    <w:rsid w:val="00C70039"/>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61A"/>
    <w:rsid w:val="00C80A77"/>
    <w:rsid w:val="00C80F40"/>
    <w:rsid w:val="00C81045"/>
    <w:rsid w:val="00C81361"/>
    <w:rsid w:val="00C81642"/>
    <w:rsid w:val="00C816D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42FF"/>
    <w:rsid w:val="00C8448B"/>
    <w:rsid w:val="00C84627"/>
    <w:rsid w:val="00C84716"/>
    <w:rsid w:val="00C8489C"/>
    <w:rsid w:val="00C84B9F"/>
    <w:rsid w:val="00C84EDF"/>
    <w:rsid w:val="00C85E53"/>
    <w:rsid w:val="00C86031"/>
    <w:rsid w:val="00C860E4"/>
    <w:rsid w:val="00C86960"/>
    <w:rsid w:val="00C86D51"/>
    <w:rsid w:val="00C87375"/>
    <w:rsid w:val="00C87420"/>
    <w:rsid w:val="00C87ADF"/>
    <w:rsid w:val="00C87F1A"/>
    <w:rsid w:val="00C90212"/>
    <w:rsid w:val="00C90D46"/>
    <w:rsid w:val="00C90DEF"/>
    <w:rsid w:val="00C910A5"/>
    <w:rsid w:val="00C91917"/>
    <w:rsid w:val="00C91D47"/>
    <w:rsid w:val="00C91EED"/>
    <w:rsid w:val="00C91F33"/>
    <w:rsid w:val="00C91F8F"/>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FCD"/>
    <w:rsid w:val="00C95300"/>
    <w:rsid w:val="00C9585A"/>
    <w:rsid w:val="00C95C73"/>
    <w:rsid w:val="00C96366"/>
    <w:rsid w:val="00C96938"/>
    <w:rsid w:val="00C96C2E"/>
    <w:rsid w:val="00C96CA0"/>
    <w:rsid w:val="00C96DB9"/>
    <w:rsid w:val="00C974C3"/>
    <w:rsid w:val="00C97BB6"/>
    <w:rsid w:val="00C97CBC"/>
    <w:rsid w:val="00C97CF9"/>
    <w:rsid w:val="00CA0099"/>
    <w:rsid w:val="00CA046A"/>
    <w:rsid w:val="00CA09BA"/>
    <w:rsid w:val="00CA0B6E"/>
    <w:rsid w:val="00CA0BEA"/>
    <w:rsid w:val="00CA0C72"/>
    <w:rsid w:val="00CA0F70"/>
    <w:rsid w:val="00CA15A5"/>
    <w:rsid w:val="00CA15F3"/>
    <w:rsid w:val="00CA1781"/>
    <w:rsid w:val="00CA192A"/>
    <w:rsid w:val="00CA1EFB"/>
    <w:rsid w:val="00CA2201"/>
    <w:rsid w:val="00CA31AC"/>
    <w:rsid w:val="00CA333B"/>
    <w:rsid w:val="00CA3698"/>
    <w:rsid w:val="00CA37EF"/>
    <w:rsid w:val="00CA3BB0"/>
    <w:rsid w:val="00CA3CC1"/>
    <w:rsid w:val="00CA3EF3"/>
    <w:rsid w:val="00CA46D9"/>
    <w:rsid w:val="00CA47F0"/>
    <w:rsid w:val="00CA4D0F"/>
    <w:rsid w:val="00CA4F66"/>
    <w:rsid w:val="00CA54CE"/>
    <w:rsid w:val="00CA573E"/>
    <w:rsid w:val="00CA5775"/>
    <w:rsid w:val="00CA59AD"/>
    <w:rsid w:val="00CA5B35"/>
    <w:rsid w:val="00CA5B65"/>
    <w:rsid w:val="00CA5CE4"/>
    <w:rsid w:val="00CA6EE8"/>
    <w:rsid w:val="00CA722D"/>
    <w:rsid w:val="00CA7565"/>
    <w:rsid w:val="00CA776D"/>
    <w:rsid w:val="00CA7AB6"/>
    <w:rsid w:val="00CA7DC8"/>
    <w:rsid w:val="00CA7E03"/>
    <w:rsid w:val="00CA7EC6"/>
    <w:rsid w:val="00CB010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CCE"/>
    <w:rsid w:val="00CB1CFC"/>
    <w:rsid w:val="00CB1F6B"/>
    <w:rsid w:val="00CB2471"/>
    <w:rsid w:val="00CB2802"/>
    <w:rsid w:val="00CB2810"/>
    <w:rsid w:val="00CB2AC6"/>
    <w:rsid w:val="00CB2C3E"/>
    <w:rsid w:val="00CB2C9D"/>
    <w:rsid w:val="00CB2E9B"/>
    <w:rsid w:val="00CB2F05"/>
    <w:rsid w:val="00CB2F51"/>
    <w:rsid w:val="00CB32AD"/>
    <w:rsid w:val="00CB3735"/>
    <w:rsid w:val="00CB387A"/>
    <w:rsid w:val="00CB3968"/>
    <w:rsid w:val="00CB3E90"/>
    <w:rsid w:val="00CB439E"/>
    <w:rsid w:val="00CB445C"/>
    <w:rsid w:val="00CB4EFA"/>
    <w:rsid w:val="00CB51F8"/>
    <w:rsid w:val="00CB55BA"/>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3743"/>
    <w:rsid w:val="00CC3769"/>
    <w:rsid w:val="00CC38F1"/>
    <w:rsid w:val="00CC3E05"/>
    <w:rsid w:val="00CC43EC"/>
    <w:rsid w:val="00CC45C6"/>
    <w:rsid w:val="00CC4C7F"/>
    <w:rsid w:val="00CC4CAF"/>
    <w:rsid w:val="00CC4D0F"/>
    <w:rsid w:val="00CC4D46"/>
    <w:rsid w:val="00CC5071"/>
    <w:rsid w:val="00CC5F6D"/>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282"/>
    <w:rsid w:val="00CD1462"/>
    <w:rsid w:val="00CD15C4"/>
    <w:rsid w:val="00CD1848"/>
    <w:rsid w:val="00CD1D4D"/>
    <w:rsid w:val="00CD2057"/>
    <w:rsid w:val="00CD21F8"/>
    <w:rsid w:val="00CD233A"/>
    <w:rsid w:val="00CD24D8"/>
    <w:rsid w:val="00CD2A12"/>
    <w:rsid w:val="00CD2E82"/>
    <w:rsid w:val="00CD2F9D"/>
    <w:rsid w:val="00CD30D1"/>
    <w:rsid w:val="00CD33EA"/>
    <w:rsid w:val="00CD3674"/>
    <w:rsid w:val="00CD3844"/>
    <w:rsid w:val="00CD388E"/>
    <w:rsid w:val="00CD38B4"/>
    <w:rsid w:val="00CD3A5C"/>
    <w:rsid w:val="00CD3D69"/>
    <w:rsid w:val="00CD426C"/>
    <w:rsid w:val="00CD46CB"/>
    <w:rsid w:val="00CD47FB"/>
    <w:rsid w:val="00CD48D2"/>
    <w:rsid w:val="00CD48E0"/>
    <w:rsid w:val="00CD49CD"/>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E"/>
    <w:rsid w:val="00CD7281"/>
    <w:rsid w:val="00CD729A"/>
    <w:rsid w:val="00CD7332"/>
    <w:rsid w:val="00CD7336"/>
    <w:rsid w:val="00CD7756"/>
    <w:rsid w:val="00CD798A"/>
    <w:rsid w:val="00CD7A02"/>
    <w:rsid w:val="00CD7DC9"/>
    <w:rsid w:val="00CE0553"/>
    <w:rsid w:val="00CE0602"/>
    <w:rsid w:val="00CE0A3C"/>
    <w:rsid w:val="00CE0AC5"/>
    <w:rsid w:val="00CE0C8E"/>
    <w:rsid w:val="00CE124D"/>
    <w:rsid w:val="00CE13AA"/>
    <w:rsid w:val="00CE1492"/>
    <w:rsid w:val="00CE1BC7"/>
    <w:rsid w:val="00CE229D"/>
    <w:rsid w:val="00CE2547"/>
    <w:rsid w:val="00CE25A3"/>
    <w:rsid w:val="00CE3553"/>
    <w:rsid w:val="00CE361A"/>
    <w:rsid w:val="00CE36DF"/>
    <w:rsid w:val="00CE37CF"/>
    <w:rsid w:val="00CE39C0"/>
    <w:rsid w:val="00CE39D8"/>
    <w:rsid w:val="00CE3EFA"/>
    <w:rsid w:val="00CE4586"/>
    <w:rsid w:val="00CE45F0"/>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A1A"/>
    <w:rsid w:val="00CF503F"/>
    <w:rsid w:val="00CF539E"/>
    <w:rsid w:val="00CF53D4"/>
    <w:rsid w:val="00CF6637"/>
    <w:rsid w:val="00CF69E7"/>
    <w:rsid w:val="00CF73B4"/>
    <w:rsid w:val="00CF767B"/>
    <w:rsid w:val="00CF76A4"/>
    <w:rsid w:val="00CF7713"/>
    <w:rsid w:val="00CF79FB"/>
    <w:rsid w:val="00CF7D71"/>
    <w:rsid w:val="00D000F3"/>
    <w:rsid w:val="00D0014C"/>
    <w:rsid w:val="00D00188"/>
    <w:rsid w:val="00D0031E"/>
    <w:rsid w:val="00D008AA"/>
    <w:rsid w:val="00D009D9"/>
    <w:rsid w:val="00D01388"/>
    <w:rsid w:val="00D01A0C"/>
    <w:rsid w:val="00D01AC3"/>
    <w:rsid w:val="00D01BF0"/>
    <w:rsid w:val="00D01E93"/>
    <w:rsid w:val="00D01FAD"/>
    <w:rsid w:val="00D025A6"/>
    <w:rsid w:val="00D02609"/>
    <w:rsid w:val="00D02681"/>
    <w:rsid w:val="00D029C3"/>
    <w:rsid w:val="00D02C5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A3"/>
    <w:rsid w:val="00D123E0"/>
    <w:rsid w:val="00D12DA3"/>
    <w:rsid w:val="00D12F97"/>
    <w:rsid w:val="00D12FCC"/>
    <w:rsid w:val="00D12FFA"/>
    <w:rsid w:val="00D130E9"/>
    <w:rsid w:val="00D1316F"/>
    <w:rsid w:val="00D13868"/>
    <w:rsid w:val="00D13E42"/>
    <w:rsid w:val="00D14046"/>
    <w:rsid w:val="00D14687"/>
    <w:rsid w:val="00D14741"/>
    <w:rsid w:val="00D14C0C"/>
    <w:rsid w:val="00D1539E"/>
    <w:rsid w:val="00D1548A"/>
    <w:rsid w:val="00D1561B"/>
    <w:rsid w:val="00D15C2B"/>
    <w:rsid w:val="00D16136"/>
    <w:rsid w:val="00D164C8"/>
    <w:rsid w:val="00D16841"/>
    <w:rsid w:val="00D168E6"/>
    <w:rsid w:val="00D16A78"/>
    <w:rsid w:val="00D171CF"/>
    <w:rsid w:val="00D172D5"/>
    <w:rsid w:val="00D17A23"/>
    <w:rsid w:val="00D17FB2"/>
    <w:rsid w:val="00D2080B"/>
    <w:rsid w:val="00D208D4"/>
    <w:rsid w:val="00D20A0D"/>
    <w:rsid w:val="00D20B75"/>
    <w:rsid w:val="00D20BD4"/>
    <w:rsid w:val="00D20ED9"/>
    <w:rsid w:val="00D210BE"/>
    <w:rsid w:val="00D21230"/>
    <w:rsid w:val="00D212DA"/>
    <w:rsid w:val="00D21547"/>
    <w:rsid w:val="00D21989"/>
    <w:rsid w:val="00D21E30"/>
    <w:rsid w:val="00D2219A"/>
    <w:rsid w:val="00D22510"/>
    <w:rsid w:val="00D22664"/>
    <w:rsid w:val="00D22A50"/>
    <w:rsid w:val="00D22A9D"/>
    <w:rsid w:val="00D22EE5"/>
    <w:rsid w:val="00D230E2"/>
    <w:rsid w:val="00D23159"/>
    <w:rsid w:val="00D235E8"/>
    <w:rsid w:val="00D23969"/>
    <w:rsid w:val="00D239C5"/>
    <w:rsid w:val="00D2419D"/>
    <w:rsid w:val="00D241AE"/>
    <w:rsid w:val="00D24269"/>
    <w:rsid w:val="00D24464"/>
    <w:rsid w:val="00D24D6C"/>
    <w:rsid w:val="00D24D8C"/>
    <w:rsid w:val="00D24DF8"/>
    <w:rsid w:val="00D2523C"/>
    <w:rsid w:val="00D252CF"/>
    <w:rsid w:val="00D253D9"/>
    <w:rsid w:val="00D2564C"/>
    <w:rsid w:val="00D25801"/>
    <w:rsid w:val="00D25D8A"/>
    <w:rsid w:val="00D26150"/>
    <w:rsid w:val="00D2625A"/>
    <w:rsid w:val="00D2687D"/>
    <w:rsid w:val="00D26BAE"/>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606"/>
    <w:rsid w:val="00D33647"/>
    <w:rsid w:val="00D3366C"/>
    <w:rsid w:val="00D33E78"/>
    <w:rsid w:val="00D33EF5"/>
    <w:rsid w:val="00D34257"/>
    <w:rsid w:val="00D3439B"/>
    <w:rsid w:val="00D34B64"/>
    <w:rsid w:val="00D34C94"/>
    <w:rsid w:val="00D3513E"/>
    <w:rsid w:val="00D3538E"/>
    <w:rsid w:val="00D3557B"/>
    <w:rsid w:val="00D35CE2"/>
    <w:rsid w:val="00D35D8B"/>
    <w:rsid w:val="00D35DEF"/>
    <w:rsid w:val="00D360B4"/>
    <w:rsid w:val="00D36349"/>
    <w:rsid w:val="00D36450"/>
    <w:rsid w:val="00D3670C"/>
    <w:rsid w:val="00D3684A"/>
    <w:rsid w:val="00D37067"/>
    <w:rsid w:val="00D374EC"/>
    <w:rsid w:val="00D40737"/>
    <w:rsid w:val="00D40766"/>
    <w:rsid w:val="00D40D83"/>
    <w:rsid w:val="00D41318"/>
    <w:rsid w:val="00D41409"/>
    <w:rsid w:val="00D416DF"/>
    <w:rsid w:val="00D41AB4"/>
    <w:rsid w:val="00D41CF7"/>
    <w:rsid w:val="00D41E8E"/>
    <w:rsid w:val="00D4206D"/>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BAA"/>
    <w:rsid w:val="00D454DB"/>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AF3"/>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E40"/>
    <w:rsid w:val="00D57133"/>
    <w:rsid w:val="00D57225"/>
    <w:rsid w:val="00D57547"/>
    <w:rsid w:val="00D57A15"/>
    <w:rsid w:val="00D57B26"/>
    <w:rsid w:val="00D60003"/>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27A0"/>
    <w:rsid w:val="00D62887"/>
    <w:rsid w:val="00D62979"/>
    <w:rsid w:val="00D62A8E"/>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5C46"/>
    <w:rsid w:val="00D65C7F"/>
    <w:rsid w:val="00D66005"/>
    <w:rsid w:val="00D660B5"/>
    <w:rsid w:val="00D66528"/>
    <w:rsid w:val="00D6684A"/>
    <w:rsid w:val="00D66A27"/>
    <w:rsid w:val="00D66AAC"/>
    <w:rsid w:val="00D66BB5"/>
    <w:rsid w:val="00D6746A"/>
    <w:rsid w:val="00D67903"/>
    <w:rsid w:val="00D67D62"/>
    <w:rsid w:val="00D67D80"/>
    <w:rsid w:val="00D70224"/>
    <w:rsid w:val="00D706BA"/>
    <w:rsid w:val="00D70ABB"/>
    <w:rsid w:val="00D70B21"/>
    <w:rsid w:val="00D70C30"/>
    <w:rsid w:val="00D70E69"/>
    <w:rsid w:val="00D71219"/>
    <w:rsid w:val="00D715FC"/>
    <w:rsid w:val="00D7181F"/>
    <w:rsid w:val="00D71AFE"/>
    <w:rsid w:val="00D71BCD"/>
    <w:rsid w:val="00D71F8B"/>
    <w:rsid w:val="00D728B1"/>
    <w:rsid w:val="00D728B5"/>
    <w:rsid w:val="00D72947"/>
    <w:rsid w:val="00D72AF1"/>
    <w:rsid w:val="00D72C0D"/>
    <w:rsid w:val="00D72C9F"/>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EC"/>
    <w:rsid w:val="00D8326B"/>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FA"/>
    <w:rsid w:val="00D86CB4"/>
    <w:rsid w:val="00D86FC6"/>
    <w:rsid w:val="00D876A6"/>
    <w:rsid w:val="00D87796"/>
    <w:rsid w:val="00D87A1F"/>
    <w:rsid w:val="00D87AEA"/>
    <w:rsid w:val="00D87B1D"/>
    <w:rsid w:val="00D90213"/>
    <w:rsid w:val="00D902DC"/>
    <w:rsid w:val="00D903A4"/>
    <w:rsid w:val="00D903E3"/>
    <w:rsid w:val="00D908A9"/>
    <w:rsid w:val="00D90DE9"/>
    <w:rsid w:val="00D90E74"/>
    <w:rsid w:val="00D90FAF"/>
    <w:rsid w:val="00D9107F"/>
    <w:rsid w:val="00D912B8"/>
    <w:rsid w:val="00D912D4"/>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A93"/>
    <w:rsid w:val="00D97EDD"/>
    <w:rsid w:val="00D97FF4"/>
    <w:rsid w:val="00DA0468"/>
    <w:rsid w:val="00DA05C5"/>
    <w:rsid w:val="00DA10E9"/>
    <w:rsid w:val="00DA12D2"/>
    <w:rsid w:val="00DA1392"/>
    <w:rsid w:val="00DA1AC3"/>
    <w:rsid w:val="00DA1B78"/>
    <w:rsid w:val="00DA1DF2"/>
    <w:rsid w:val="00DA201E"/>
    <w:rsid w:val="00DA2223"/>
    <w:rsid w:val="00DA2495"/>
    <w:rsid w:val="00DA24EF"/>
    <w:rsid w:val="00DA32E5"/>
    <w:rsid w:val="00DA3377"/>
    <w:rsid w:val="00DA36C9"/>
    <w:rsid w:val="00DA3B5C"/>
    <w:rsid w:val="00DA4119"/>
    <w:rsid w:val="00DA41EA"/>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31A4"/>
    <w:rsid w:val="00DB3246"/>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FD"/>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CAE"/>
    <w:rsid w:val="00DD009F"/>
    <w:rsid w:val="00DD014C"/>
    <w:rsid w:val="00DD0550"/>
    <w:rsid w:val="00DD0605"/>
    <w:rsid w:val="00DD06F3"/>
    <w:rsid w:val="00DD0C4B"/>
    <w:rsid w:val="00DD103E"/>
    <w:rsid w:val="00DD14C2"/>
    <w:rsid w:val="00DD19C0"/>
    <w:rsid w:val="00DD1A4C"/>
    <w:rsid w:val="00DD1D34"/>
    <w:rsid w:val="00DD1F12"/>
    <w:rsid w:val="00DD211C"/>
    <w:rsid w:val="00DD230D"/>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167"/>
    <w:rsid w:val="00DD5CA0"/>
    <w:rsid w:val="00DD5D0B"/>
    <w:rsid w:val="00DD5EDC"/>
    <w:rsid w:val="00DD5F17"/>
    <w:rsid w:val="00DD5F74"/>
    <w:rsid w:val="00DD6051"/>
    <w:rsid w:val="00DD613B"/>
    <w:rsid w:val="00DD6F96"/>
    <w:rsid w:val="00DD6F9E"/>
    <w:rsid w:val="00DD6FB1"/>
    <w:rsid w:val="00DD74F8"/>
    <w:rsid w:val="00DD7818"/>
    <w:rsid w:val="00DE027D"/>
    <w:rsid w:val="00DE08CC"/>
    <w:rsid w:val="00DE0B62"/>
    <w:rsid w:val="00DE0C45"/>
    <w:rsid w:val="00DE1183"/>
    <w:rsid w:val="00DE1311"/>
    <w:rsid w:val="00DE1C38"/>
    <w:rsid w:val="00DE1D3C"/>
    <w:rsid w:val="00DE1DE5"/>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D6"/>
    <w:rsid w:val="00DE62F6"/>
    <w:rsid w:val="00DE6335"/>
    <w:rsid w:val="00DE66F5"/>
    <w:rsid w:val="00DE6AF2"/>
    <w:rsid w:val="00DE70EE"/>
    <w:rsid w:val="00DE77E8"/>
    <w:rsid w:val="00DE7CD0"/>
    <w:rsid w:val="00DF0016"/>
    <w:rsid w:val="00DF01BF"/>
    <w:rsid w:val="00DF0661"/>
    <w:rsid w:val="00DF0734"/>
    <w:rsid w:val="00DF156E"/>
    <w:rsid w:val="00DF20E3"/>
    <w:rsid w:val="00DF212F"/>
    <w:rsid w:val="00DF25BA"/>
    <w:rsid w:val="00DF27BE"/>
    <w:rsid w:val="00DF2927"/>
    <w:rsid w:val="00DF29DE"/>
    <w:rsid w:val="00DF2B23"/>
    <w:rsid w:val="00DF2CBD"/>
    <w:rsid w:val="00DF2DB2"/>
    <w:rsid w:val="00DF2EB7"/>
    <w:rsid w:val="00DF311E"/>
    <w:rsid w:val="00DF35D4"/>
    <w:rsid w:val="00DF36D4"/>
    <w:rsid w:val="00DF390C"/>
    <w:rsid w:val="00DF3A96"/>
    <w:rsid w:val="00DF3CF5"/>
    <w:rsid w:val="00DF4362"/>
    <w:rsid w:val="00DF4457"/>
    <w:rsid w:val="00DF4990"/>
    <w:rsid w:val="00DF4A72"/>
    <w:rsid w:val="00DF4B13"/>
    <w:rsid w:val="00DF4BBD"/>
    <w:rsid w:val="00DF5179"/>
    <w:rsid w:val="00DF5BB7"/>
    <w:rsid w:val="00DF5BFF"/>
    <w:rsid w:val="00DF5C15"/>
    <w:rsid w:val="00DF6089"/>
    <w:rsid w:val="00DF67B9"/>
    <w:rsid w:val="00DF69C2"/>
    <w:rsid w:val="00DF6B1F"/>
    <w:rsid w:val="00DF6CB3"/>
    <w:rsid w:val="00DF7171"/>
    <w:rsid w:val="00DF72FC"/>
    <w:rsid w:val="00DF72FD"/>
    <w:rsid w:val="00DF76C1"/>
    <w:rsid w:val="00DF7816"/>
    <w:rsid w:val="00DF7B8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747"/>
    <w:rsid w:val="00E15AEC"/>
    <w:rsid w:val="00E15D6A"/>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0E57"/>
    <w:rsid w:val="00E2165B"/>
    <w:rsid w:val="00E218C0"/>
    <w:rsid w:val="00E219A8"/>
    <w:rsid w:val="00E21BA2"/>
    <w:rsid w:val="00E21C27"/>
    <w:rsid w:val="00E22345"/>
    <w:rsid w:val="00E229AE"/>
    <w:rsid w:val="00E22CDD"/>
    <w:rsid w:val="00E22DA8"/>
    <w:rsid w:val="00E23087"/>
    <w:rsid w:val="00E232D1"/>
    <w:rsid w:val="00E234BB"/>
    <w:rsid w:val="00E23770"/>
    <w:rsid w:val="00E2399D"/>
    <w:rsid w:val="00E23D2F"/>
    <w:rsid w:val="00E23F47"/>
    <w:rsid w:val="00E23F88"/>
    <w:rsid w:val="00E23FC8"/>
    <w:rsid w:val="00E24812"/>
    <w:rsid w:val="00E24939"/>
    <w:rsid w:val="00E24B33"/>
    <w:rsid w:val="00E24B97"/>
    <w:rsid w:val="00E24BEC"/>
    <w:rsid w:val="00E24C5E"/>
    <w:rsid w:val="00E24EC4"/>
    <w:rsid w:val="00E251F8"/>
    <w:rsid w:val="00E2538D"/>
    <w:rsid w:val="00E25492"/>
    <w:rsid w:val="00E25D6B"/>
    <w:rsid w:val="00E260AE"/>
    <w:rsid w:val="00E261EE"/>
    <w:rsid w:val="00E262B9"/>
    <w:rsid w:val="00E262E7"/>
    <w:rsid w:val="00E262F6"/>
    <w:rsid w:val="00E264D8"/>
    <w:rsid w:val="00E2657A"/>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A0B"/>
    <w:rsid w:val="00E41BFE"/>
    <w:rsid w:val="00E41C2A"/>
    <w:rsid w:val="00E41E26"/>
    <w:rsid w:val="00E41ED5"/>
    <w:rsid w:val="00E42E81"/>
    <w:rsid w:val="00E42EAE"/>
    <w:rsid w:val="00E43000"/>
    <w:rsid w:val="00E434E5"/>
    <w:rsid w:val="00E4375A"/>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B05"/>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DE"/>
    <w:rsid w:val="00E61D4C"/>
    <w:rsid w:val="00E61DE6"/>
    <w:rsid w:val="00E621FF"/>
    <w:rsid w:val="00E62439"/>
    <w:rsid w:val="00E62683"/>
    <w:rsid w:val="00E62687"/>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A33"/>
    <w:rsid w:val="00E66B94"/>
    <w:rsid w:val="00E66DD8"/>
    <w:rsid w:val="00E672CD"/>
    <w:rsid w:val="00E67437"/>
    <w:rsid w:val="00E675C3"/>
    <w:rsid w:val="00E67693"/>
    <w:rsid w:val="00E67776"/>
    <w:rsid w:val="00E6795C"/>
    <w:rsid w:val="00E67F8A"/>
    <w:rsid w:val="00E7091D"/>
    <w:rsid w:val="00E713BF"/>
    <w:rsid w:val="00E715D3"/>
    <w:rsid w:val="00E71D05"/>
    <w:rsid w:val="00E71EF4"/>
    <w:rsid w:val="00E721BB"/>
    <w:rsid w:val="00E72392"/>
    <w:rsid w:val="00E726B5"/>
    <w:rsid w:val="00E72764"/>
    <w:rsid w:val="00E72898"/>
    <w:rsid w:val="00E72985"/>
    <w:rsid w:val="00E72F05"/>
    <w:rsid w:val="00E72F15"/>
    <w:rsid w:val="00E72F8B"/>
    <w:rsid w:val="00E73052"/>
    <w:rsid w:val="00E734DA"/>
    <w:rsid w:val="00E73501"/>
    <w:rsid w:val="00E7366D"/>
    <w:rsid w:val="00E7368B"/>
    <w:rsid w:val="00E73CA7"/>
    <w:rsid w:val="00E73E6A"/>
    <w:rsid w:val="00E73EF7"/>
    <w:rsid w:val="00E74024"/>
    <w:rsid w:val="00E74041"/>
    <w:rsid w:val="00E7409C"/>
    <w:rsid w:val="00E740E5"/>
    <w:rsid w:val="00E74700"/>
    <w:rsid w:val="00E74721"/>
    <w:rsid w:val="00E74736"/>
    <w:rsid w:val="00E74908"/>
    <w:rsid w:val="00E74A04"/>
    <w:rsid w:val="00E755A5"/>
    <w:rsid w:val="00E7563D"/>
    <w:rsid w:val="00E75D2E"/>
    <w:rsid w:val="00E75F51"/>
    <w:rsid w:val="00E765C3"/>
    <w:rsid w:val="00E76856"/>
    <w:rsid w:val="00E768A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F6"/>
    <w:rsid w:val="00E8228C"/>
    <w:rsid w:val="00E82757"/>
    <w:rsid w:val="00E828D9"/>
    <w:rsid w:val="00E82B26"/>
    <w:rsid w:val="00E830CD"/>
    <w:rsid w:val="00E831B8"/>
    <w:rsid w:val="00E832B0"/>
    <w:rsid w:val="00E832BD"/>
    <w:rsid w:val="00E83592"/>
    <w:rsid w:val="00E835CF"/>
    <w:rsid w:val="00E83770"/>
    <w:rsid w:val="00E83837"/>
    <w:rsid w:val="00E8390F"/>
    <w:rsid w:val="00E83A0F"/>
    <w:rsid w:val="00E83E9C"/>
    <w:rsid w:val="00E8402B"/>
    <w:rsid w:val="00E840D0"/>
    <w:rsid w:val="00E84201"/>
    <w:rsid w:val="00E84272"/>
    <w:rsid w:val="00E842D2"/>
    <w:rsid w:val="00E848CB"/>
    <w:rsid w:val="00E84A64"/>
    <w:rsid w:val="00E84B64"/>
    <w:rsid w:val="00E84BC9"/>
    <w:rsid w:val="00E8512F"/>
    <w:rsid w:val="00E853AA"/>
    <w:rsid w:val="00E85EAA"/>
    <w:rsid w:val="00E86126"/>
    <w:rsid w:val="00E86144"/>
    <w:rsid w:val="00E8625D"/>
    <w:rsid w:val="00E86662"/>
    <w:rsid w:val="00E86712"/>
    <w:rsid w:val="00E8673A"/>
    <w:rsid w:val="00E86AC8"/>
    <w:rsid w:val="00E86B3A"/>
    <w:rsid w:val="00E86EF6"/>
    <w:rsid w:val="00E87229"/>
    <w:rsid w:val="00E8727E"/>
    <w:rsid w:val="00E87816"/>
    <w:rsid w:val="00E8782C"/>
    <w:rsid w:val="00E87DE7"/>
    <w:rsid w:val="00E900EC"/>
    <w:rsid w:val="00E90915"/>
    <w:rsid w:val="00E9099B"/>
    <w:rsid w:val="00E9121C"/>
    <w:rsid w:val="00E91A15"/>
    <w:rsid w:val="00E91D67"/>
    <w:rsid w:val="00E91D95"/>
    <w:rsid w:val="00E923F6"/>
    <w:rsid w:val="00E924CF"/>
    <w:rsid w:val="00E92AC3"/>
    <w:rsid w:val="00E92AE4"/>
    <w:rsid w:val="00E9301B"/>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F9C"/>
    <w:rsid w:val="00E97098"/>
    <w:rsid w:val="00E9736D"/>
    <w:rsid w:val="00E9782A"/>
    <w:rsid w:val="00E97866"/>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3110"/>
    <w:rsid w:val="00EA319D"/>
    <w:rsid w:val="00EA33A6"/>
    <w:rsid w:val="00EA3F07"/>
    <w:rsid w:val="00EA3F21"/>
    <w:rsid w:val="00EA4249"/>
    <w:rsid w:val="00EA44A3"/>
    <w:rsid w:val="00EA44DA"/>
    <w:rsid w:val="00EA5069"/>
    <w:rsid w:val="00EA5139"/>
    <w:rsid w:val="00EA5420"/>
    <w:rsid w:val="00EA5CA3"/>
    <w:rsid w:val="00EA5DA1"/>
    <w:rsid w:val="00EA61D3"/>
    <w:rsid w:val="00EA636B"/>
    <w:rsid w:val="00EA656B"/>
    <w:rsid w:val="00EA6619"/>
    <w:rsid w:val="00EA6732"/>
    <w:rsid w:val="00EA6D2E"/>
    <w:rsid w:val="00EA6ECD"/>
    <w:rsid w:val="00EA6F67"/>
    <w:rsid w:val="00EA6FE7"/>
    <w:rsid w:val="00EA7276"/>
    <w:rsid w:val="00EA73EB"/>
    <w:rsid w:val="00EA7834"/>
    <w:rsid w:val="00EA7D28"/>
    <w:rsid w:val="00EA7E98"/>
    <w:rsid w:val="00EB0896"/>
    <w:rsid w:val="00EB0E79"/>
    <w:rsid w:val="00EB10B9"/>
    <w:rsid w:val="00EB175A"/>
    <w:rsid w:val="00EB18FC"/>
    <w:rsid w:val="00EB196C"/>
    <w:rsid w:val="00EB204E"/>
    <w:rsid w:val="00EB286D"/>
    <w:rsid w:val="00EB2AC0"/>
    <w:rsid w:val="00EB2CD4"/>
    <w:rsid w:val="00EB2E9D"/>
    <w:rsid w:val="00EB2F36"/>
    <w:rsid w:val="00EB2F45"/>
    <w:rsid w:val="00EB311E"/>
    <w:rsid w:val="00EB32E0"/>
    <w:rsid w:val="00EB359A"/>
    <w:rsid w:val="00EB3745"/>
    <w:rsid w:val="00EB3CD5"/>
    <w:rsid w:val="00EB4110"/>
    <w:rsid w:val="00EB4114"/>
    <w:rsid w:val="00EB434D"/>
    <w:rsid w:val="00EB44DF"/>
    <w:rsid w:val="00EB452A"/>
    <w:rsid w:val="00EB4691"/>
    <w:rsid w:val="00EB481F"/>
    <w:rsid w:val="00EB4B98"/>
    <w:rsid w:val="00EB4DA1"/>
    <w:rsid w:val="00EB5009"/>
    <w:rsid w:val="00EB519E"/>
    <w:rsid w:val="00EB5C95"/>
    <w:rsid w:val="00EB5FCF"/>
    <w:rsid w:val="00EB6411"/>
    <w:rsid w:val="00EB6554"/>
    <w:rsid w:val="00EB6718"/>
    <w:rsid w:val="00EB6935"/>
    <w:rsid w:val="00EB6A9C"/>
    <w:rsid w:val="00EB6ABA"/>
    <w:rsid w:val="00EB6AEC"/>
    <w:rsid w:val="00EB6D42"/>
    <w:rsid w:val="00EB6E88"/>
    <w:rsid w:val="00EB6F49"/>
    <w:rsid w:val="00EB7134"/>
    <w:rsid w:val="00EB7192"/>
    <w:rsid w:val="00EB71B9"/>
    <w:rsid w:val="00EB7317"/>
    <w:rsid w:val="00EB771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6055"/>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97"/>
    <w:rsid w:val="00ED2DBB"/>
    <w:rsid w:val="00ED2E35"/>
    <w:rsid w:val="00ED30A5"/>
    <w:rsid w:val="00ED3623"/>
    <w:rsid w:val="00ED3878"/>
    <w:rsid w:val="00ED3C08"/>
    <w:rsid w:val="00ED3D04"/>
    <w:rsid w:val="00ED3EF8"/>
    <w:rsid w:val="00ED3F25"/>
    <w:rsid w:val="00ED401D"/>
    <w:rsid w:val="00ED4815"/>
    <w:rsid w:val="00ED49D6"/>
    <w:rsid w:val="00ED4BF2"/>
    <w:rsid w:val="00ED4C81"/>
    <w:rsid w:val="00ED4EF5"/>
    <w:rsid w:val="00ED5079"/>
    <w:rsid w:val="00ED526C"/>
    <w:rsid w:val="00ED544F"/>
    <w:rsid w:val="00ED57A8"/>
    <w:rsid w:val="00ED619C"/>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2AEC"/>
    <w:rsid w:val="00EE3A5C"/>
    <w:rsid w:val="00EE3CB5"/>
    <w:rsid w:val="00EE3F8A"/>
    <w:rsid w:val="00EE42C6"/>
    <w:rsid w:val="00EE44B2"/>
    <w:rsid w:val="00EE474B"/>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D02"/>
    <w:rsid w:val="00EF1EF8"/>
    <w:rsid w:val="00EF20ED"/>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DA"/>
    <w:rsid w:val="00EF6929"/>
    <w:rsid w:val="00EF78F8"/>
    <w:rsid w:val="00EF7BD2"/>
    <w:rsid w:val="00EF7E8B"/>
    <w:rsid w:val="00F0044E"/>
    <w:rsid w:val="00F005C6"/>
    <w:rsid w:val="00F0088F"/>
    <w:rsid w:val="00F0095A"/>
    <w:rsid w:val="00F0096D"/>
    <w:rsid w:val="00F00CC2"/>
    <w:rsid w:val="00F012AA"/>
    <w:rsid w:val="00F012FE"/>
    <w:rsid w:val="00F01565"/>
    <w:rsid w:val="00F01633"/>
    <w:rsid w:val="00F017C5"/>
    <w:rsid w:val="00F01F30"/>
    <w:rsid w:val="00F01FC3"/>
    <w:rsid w:val="00F02183"/>
    <w:rsid w:val="00F02949"/>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D20"/>
    <w:rsid w:val="00F10EA3"/>
    <w:rsid w:val="00F10FA0"/>
    <w:rsid w:val="00F110E7"/>
    <w:rsid w:val="00F1133F"/>
    <w:rsid w:val="00F11344"/>
    <w:rsid w:val="00F1142E"/>
    <w:rsid w:val="00F114B2"/>
    <w:rsid w:val="00F12132"/>
    <w:rsid w:val="00F1283F"/>
    <w:rsid w:val="00F12B7C"/>
    <w:rsid w:val="00F12BDE"/>
    <w:rsid w:val="00F12FC4"/>
    <w:rsid w:val="00F13402"/>
    <w:rsid w:val="00F13574"/>
    <w:rsid w:val="00F136F4"/>
    <w:rsid w:val="00F13A37"/>
    <w:rsid w:val="00F13A6D"/>
    <w:rsid w:val="00F13B6F"/>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2083"/>
    <w:rsid w:val="00F223FC"/>
    <w:rsid w:val="00F224B1"/>
    <w:rsid w:val="00F224BA"/>
    <w:rsid w:val="00F228FB"/>
    <w:rsid w:val="00F22A56"/>
    <w:rsid w:val="00F22CAD"/>
    <w:rsid w:val="00F2327A"/>
    <w:rsid w:val="00F2343B"/>
    <w:rsid w:val="00F234A6"/>
    <w:rsid w:val="00F23686"/>
    <w:rsid w:val="00F23C69"/>
    <w:rsid w:val="00F23EED"/>
    <w:rsid w:val="00F24101"/>
    <w:rsid w:val="00F245CC"/>
    <w:rsid w:val="00F24870"/>
    <w:rsid w:val="00F248FC"/>
    <w:rsid w:val="00F24904"/>
    <w:rsid w:val="00F249C5"/>
    <w:rsid w:val="00F24B0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CA"/>
    <w:rsid w:val="00F33488"/>
    <w:rsid w:val="00F337D3"/>
    <w:rsid w:val="00F33C64"/>
    <w:rsid w:val="00F33E3D"/>
    <w:rsid w:val="00F34372"/>
    <w:rsid w:val="00F34D39"/>
    <w:rsid w:val="00F34DEC"/>
    <w:rsid w:val="00F35241"/>
    <w:rsid w:val="00F359F4"/>
    <w:rsid w:val="00F35BEF"/>
    <w:rsid w:val="00F35E10"/>
    <w:rsid w:val="00F35E96"/>
    <w:rsid w:val="00F364E7"/>
    <w:rsid w:val="00F367AB"/>
    <w:rsid w:val="00F36D9F"/>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30BA"/>
    <w:rsid w:val="00F430DC"/>
    <w:rsid w:val="00F43166"/>
    <w:rsid w:val="00F432BA"/>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D54"/>
    <w:rsid w:val="00F50109"/>
    <w:rsid w:val="00F5025B"/>
    <w:rsid w:val="00F506C6"/>
    <w:rsid w:val="00F50A5C"/>
    <w:rsid w:val="00F50D7C"/>
    <w:rsid w:val="00F51393"/>
    <w:rsid w:val="00F51BCE"/>
    <w:rsid w:val="00F51BF4"/>
    <w:rsid w:val="00F51E85"/>
    <w:rsid w:val="00F521AF"/>
    <w:rsid w:val="00F5221A"/>
    <w:rsid w:val="00F52407"/>
    <w:rsid w:val="00F527DD"/>
    <w:rsid w:val="00F52B51"/>
    <w:rsid w:val="00F52CC9"/>
    <w:rsid w:val="00F52E24"/>
    <w:rsid w:val="00F531B2"/>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208A"/>
    <w:rsid w:val="00F625EB"/>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90"/>
    <w:rsid w:val="00F65EDB"/>
    <w:rsid w:val="00F65F0F"/>
    <w:rsid w:val="00F66577"/>
    <w:rsid w:val="00F667FF"/>
    <w:rsid w:val="00F66E65"/>
    <w:rsid w:val="00F66ECA"/>
    <w:rsid w:val="00F66FBD"/>
    <w:rsid w:val="00F6711E"/>
    <w:rsid w:val="00F67569"/>
    <w:rsid w:val="00F67AA2"/>
    <w:rsid w:val="00F67C3E"/>
    <w:rsid w:val="00F67CD9"/>
    <w:rsid w:val="00F67F37"/>
    <w:rsid w:val="00F70557"/>
    <w:rsid w:val="00F70568"/>
    <w:rsid w:val="00F707B3"/>
    <w:rsid w:val="00F70943"/>
    <w:rsid w:val="00F70A5B"/>
    <w:rsid w:val="00F70C4B"/>
    <w:rsid w:val="00F70D00"/>
    <w:rsid w:val="00F71055"/>
    <w:rsid w:val="00F715F0"/>
    <w:rsid w:val="00F718D4"/>
    <w:rsid w:val="00F71976"/>
    <w:rsid w:val="00F71ABB"/>
    <w:rsid w:val="00F71B5A"/>
    <w:rsid w:val="00F71C39"/>
    <w:rsid w:val="00F71D18"/>
    <w:rsid w:val="00F71D1F"/>
    <w:rsid w:val="00F720A2"/>
    <w:rsid w:val="00F723B8"/>
    <w:rsid w:val="00F7259B"/>
    <w:rsid w:val="00F727EB"/>
    <w:rsid w:val="00F72B7A"/>
    <w:rsid w:val="00F73075"/>
    <w:rsid w:val="00F73461"/>
    <w:rsid w:val="00F73902"/>
    <w:rsid w:val="00F73B5F"/>
    <w:rsid w:val="00F73F2D"/>
    <w:rsid w:val="00F7477A"/>
    <w:rsid w:val="00F747D6"/>
    <w:rsid w:val="00F74877"/>
    <w:rsid w:val="00F74ADE"/>
    <w:rsid w:val="00F74BB2"/>
    <w:rsid w:val="00F74FB2"/>
    <w:rsid w:val="00F753F5"/>
    <w:rsid w:val="00F75612"/>
    <w:rsid w:val="00F7566C"/>
    <w:rsid w:val="00F756B5"/>
    <w:rsid w:val="00F759E9"/>
    <w:rsid w:val="00F75B02"/>
    <w:rsid w:val="00F75E72"/>
    <w:rsid w:val="00F75EA2"/>
    <w:rsid w:val="00F76275"/>
    <w:rsid w:val="00F7663A"/>
    <w:rsid w:val="00F76A5A"/>
    <w:rsid w:val="00F76BC9"/>
    <w:rsid w:val="00F77066"/>
    <w:rsid w:val="00F77163"/>
    <w:rsid w:val="00F77356"/>
    <w:rsid w:val="00F776F4"/>
    <w:rsid w:val="00F779F4"/>
    <w:rsid w:val="00F77A41"/>
    <w:rsid w:val="00F77A95"/>
    <w:rsid w:val="00F77C8A"/>
    <w:rsid w:val="00F77D90"/>
    <w:rsid w:val="00F8022F"/>
    <w:rsid w:val="00F80535"/>
    <w:rsid w:val="00F80876"/>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1DF"/>
    <w:rsid w:val="00F86530"/>
    <w:rsid w:val="00F868FE"/>
    <w:rsid w:val="00F86C72"/>
    <w:rsid w:val="00F86D8B"/>
    <w:rsid w:val="00F86DA0"/>
    <w:rsid w:val="00F86E16"/>
    <w:rsid w:val="00F870D8"/>
    <w:rsid w:val="00F874E8"/>
    <w:rsid w:val="00F876E7"/>
    <w:rsid w:val="00F8774E"/>
    <w:rsid w:val="00F877E9"/>
    <w:rsid w:val="00F87982"/>
    <w:rsid w:val="00F87F22"/>
    <w:rsid w:val="00F9011F"/>
    <w:rsid w:val="00F903B8"/>
    <w:rsid w:val="00F903C4"/>
    <w:rsid w:val="00F9070B"/>
    <w:rsid w:val="00F90BCE"/>
    <w:rsid w:val="00F90C93"/>
    <w:rsid w:val="00F90E04"/>
    <w:rsid w:val="00F9119B"/>
    <w:rsid w:val="00F911CD"/>
    <w:rsid w:val="00F914A2"/>
    <w:rsid w:val="00F9158E"/>
    <w:rsid w:val="00F915A1"/>
    <w:rsid w:val="00F9168C"/>
    <w:rsid w:val="00F91781"/>
    <w:rsid w:val="00F92401"/>
    <w:rsid w:val="00F9242C"/>
    <w:rsid w:val="00F929CE"/>
    <w:rsid w:val="00F92AAA"/>
    <w:rsid w:val="00F930DB"/>
    <w:rsid w:val="00F937CD"/>
    <w:rsid w:val="00F9392A"/>
    <w:rsid w:val="00F93BB2"/>
    <w:rsid w:val="00F93FDB"/>
    <w:rsid w:val="00F94284"/>
    <w:rsid w:val="00F944BD"/>
    <w:rsid w:val="00F944D0"/>
    <w:rsid w:val="00F94826"/>
    <w:rsid w:val="00F949E2"/>
    <w:rsid w:val="00F94E77"/>
    <w:rsid w:val="00F94F31"/>
    <w:rsid w:val="00F9525D"/>
    <w:rsid w:val="00F95B1E"/>
    <w:rsid w:val="00F95D04"/>
    <w:rsid w:val="00F95E5A"/>
    <w:rsid w:val="00F95EDD"/>
    <w:rsid w:val="00F960C2"/>
    <w:rsid w:val="00F9611A"/>
    <w:rsid w:val="00F963E9"/>
    <w:rsid w:val="00F9661F"/>
    <w:rsid w:val="00F96A95"/>
    <w:rsid w:val="00F96B61"/>
    <w:rsid w:val="00F96E5E"/>
    <w:rsid w:val="00F96F30"/>
    <w:rsid w:val="00F972FC"/>
    <w:rsid w:val="00F977B5"/>
    <w:rsid w:val="00F97AFF"/>
    <w:rsid w:val="00F97B04"/>
    <w:rsid w:val="00FA0133"/>
    <w:rsid w:val="00FA0405"/>
    <w:rsid w:val="00FA0A85"/>
    <w:rsid w:val="00FA1129"/>
    <w:rsid w:val="00FA168C"/>
    <w:rsid w:val="00FA1D4F"/>
    <w:rsid w:val="00FA270C"/>
    <w:rsid w:val="00FA2BAA"/>
    <w:rsid w:val="00FA2BAB"/>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91"/>
    <w:rsid w:val="00FB176E"/>
    <w:rsid w:val="00FB1F57"/>
    <w:rsid w:val="00FB20D1"/>
    <w:rsid w:val="00FB210A"/>
    <w:rsid w:val="00FB213E"/>
    <w:rsid w:val="00FB26AF"/>
    <w:rsid w:val="00FB278F"/>
    <w:rsid w:val="00FB2C27"/>
    <w:rsid w:val="00FB2E56"/>
    <w:rsid w:val="00FB322F"/>
    <w:rsid w:val="00FB3627"/>
    <w:rsid w:val="00FB36C0"/>
    <w:rsid w:val="00FB4067"/>
    <w:rsid w:val="00FB444C"/>
    <w:rsid w:val="00FB4497"/>
    <w:rsid w:val="00FB45D3"/>
    <w:rsid w:val="00FB48BC"/>
    <w:rsid w:val="00FB5116"/>
    <w:rsid w:val="00FB5180"/>
    <w:rsid w:val="00FB530A"/>
    <w:rsid w:val="00FB53C8"/>
    <w:rsid w:val="00FB53D1"/>
    <w:rsid w:val="00FB552C"/>
    <w:rsid w:val="00FB55F9"/>
    <w:rsid w:val="00FB59AB"/>
    <w:rsid w:val="00FB6116"/>
    <w:rsid w:val="00FB65B8"/>
    <w:rsid w:val="00FB6909"/>
    <w:rsid w:val="00FB6C71"/>
    <w:rsid w:val="00FB6EF8"/>
    <w:rsid w:val="00FB6FA1"/>
    <w:rsid w:val="00FB7564"/>
    <w:rsid w:val="00FB78CE"/>
    <w:rsid w:val="00FB78EC"/>
    <w:rsid w:val="00FB7A65"/>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354F"/>
    <w:rsid w:val="00FC3576"/>
    <w:rsid w:val="00FC3631"/>
    <w:rsid w:val="00FC39A4"/>
    <w:rsid w:val="00FC4462"/>
    <w:rsid w:val="00FC4BFC"/>
    <w:rsid w:val="00FC4C65"/>
    <w:rsid w:val="00FC4DD3"/>
    <w:rsid w:val="00FC4EE3"/>
    <w:rsid w:val="00FC4FE2"/>
    <w:rsid w:val="00FC52D4"/>
    <w:rsid w:val="00FC586C"/>
    <w:rsid w:val="00FC5B62"/>
    <w:rsid w:val="00FC6A5C"/>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4"/>
    <w:rsid w:val="00FD224D"/>
    <w:rsid w:val="00FD29DE"/>
    <w:rsid w:val="00FD2A48"/>
    <w:rsid w:val="00FD2A81"/>
    <w:rsid w:val="00FD2B1F"/>
    <w:rsid w:val="00FD2C2A"/>
    <w:rsid w:val="00FD2CFC"/>
    <w:rsid w:val="00FD2DD2"/>
    <w:rsid w:val="00FD2E8D"/>
    <w:rsid w:val="00FD34EC"/>
    <w:rsid w:val="00FD370D"/>
    <w:rsid w:val="00FD3B28"/>
    <w:rsid w:val="00FD3B55"/>
    <w:rsid w:val="00FD437B"/>
    <w:rsid w:val="00FD49D3"/>
    <w:rsid w:val="00FD4BB3"/>
    <w:rsid w:val="00FD4EF4"/>
    <w:rsid w:val="00FD53D9"/>
    <w:rsid w:val="00FD574C"/>
    <w:rsid w:val="00FD5A50"/>
    <w:rsid w:val="00FD60A4"/>
    <w:rsid w:val="00FD63E7"/>
    <w:rsid w:val="00FD6E77"/>
    <w:rsid w:val="00FD71B9"/>
    <w:rsid w:val="00FD7283"/>
    <w:rsid w:val="00FD7351"/>
    <w:rsid w:val="00FD747B"/>
    <w:rsid w:val="00FD74A9"/>
    <w:rsid w:val="00FD76F0"/>
    <w:rsid w:val="00FD792C"/>
    <w:rsid w:val="00FD7DD9"/>
    <w:rsid w:val="00FD7EDF"/>
    <w:rsid w:val="00FD7F74"/>
    <w:rsid w:val="00FE040A"/>
    <w:rsid w:val="00FE048C"/>
    <w:rsid w:val="00FE05B4"/>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F17"/>
    <w:rsid w:val="00FE5062"/>
    <w:rsid w:val="00FE52D0"/>
    <w:rsid w:val="00FE5332"/>
    <w:rsid w:val="00FE5407"/>
    <w:rsid w:val="00FE5469"/>
    <w:rsid w:val="00FE54DE"/>
    <w:rsid w:val="00FE5906"/>
    <w:rsid w:val="00FE5C6A"/>
    <w:rsid w:val="00FE6497"/>
    <w:rsid w:val="00FE6C7B"/>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FC1"/>
    <w:rsid w:val="00FF46E1"/>
    <w:rsid w:val="00FF5216"/>
    <w:rsid w:val="00FF5520"/>
    <w:rsid w:val="00FF554A"/>
    <w:rsid w:val="00FF59ED"/>
    <w:rsid w:val="00FF5B38"/>
    <w:rsid w:val="00FF62A7"/>
    <w:rsid w:val="00FF6784"/>
    <w:rsid w:val="00FF678F"/>
    <w:rsid w:val="00FF721C"/>
    <w:rsid w:val="00FF7362"/>
    <w:rsid w:val="00FF782D"/>
    <w:rsid w:val="00FF7893"/>
    <w:rsid w:val="00FF7A30"/>
    <w:rsid w:val="00FF7BA1"/>
    <w:rsid w:val="00FF7CEE"/>
    <w:rsid w:val="00FF7D22"/>
    <w:rsid w:val="01651E70"/>
    <w:rsid w:val="01B85CFE"/>
    <w:rsid w:val="01EC5904"/>
    <w:rsid w:val="0254496F"/>
    <w:rsid w:val="02E60F49"/>
    <w:rsid w:val="03123981"/>
    <w:rsid w:val="033624DF"/>
    <w:rsid w:val="03705764"/>
    <w:rsid w:val="038A3364"/>
    <w:rsid w:val="03AD28EF"/>
    <w:rsid w:val="03C551FF"/>
    <w:rsid w:val="03CD42FF"/>
    <w:rsid w:val="03EA1CFF"/>
    <w:rsid w:val="03ED1A58"/>
    <w:rsid w:val="04251C2B"/>
    <w:rsid w:val="043B4BBE"/>
    <w:rsid w:val="04AC52FB"/>
    <w:rsid w:val="04DF01BD"/>
    <w:rsid w:val="052A14E7"/>
    <w:rsid w:val="052A64E9"/>
    <w:rsid w:val="053A1C6F"/>
    <w:rsid w:val="05CF0362"/>
    <w:rsid w:val="05D10E9A"/>
    <w:rsid w:val="06151B40"/>
    <w:rsid w:val="06193DF3"/>
    <w:rsid w:val="062D0004"/>
    <w:rsid w:val="06625EB3"/>
    <w:rsid w:val="06926190"/>
    <w:rsid w:val="06A966F0"/>
    <w:rsid w:val="06AF2B54"/>
    <w:rsid w:val="06D24771"/>
    <w:rsid w:val="06D626BD"/>
    <w:rsid w:val="070265EF"/>
    <w:rsid w:val="07086832"/>
    <w:rsid w:val="07457F2F"/>
    <w:rsid w:val="07663B0C"/>
    <w:rsid w:val="076765E4"/>
    <w:rsid w:val="07700142"/>
    <w:rsid w:val="077B0065"/>
    <w:rsid w:val="07961FBF"/>
    <w:rsid w:val="0837062F"/>
    <w:rsid w:val="083F0B6F"/>
    <w:rsid w:val="08A12D8B"/>
    <w:rsid w:val="08A1519A"/>
    <w:rsid w:val="08B10C46"/>
    <w:rsid w:val="08BE202E"/>
    <w:rsid w:val="08D649BB"/>
    <w:rsid w:val="08E14ED5"/>
    <w:rsid w:val="0900308D"/>
    <w:rsid w:val="090E43AD"/>
    <w:rsid w:val="09110AB2"/>
    <w:rsid w:val="093352C8"/>
    <w:rsid w:val="09A63558"/>
    <w:rsid w:val="09F01539"/>
    <w:rsid w:val="0A057456"/>
    <w:rsid w:val="0A340D57"/>
    <w:rsid w:val="0AAB733F"/>
    <w:rsid w:val="0AC42A22"/>
    <w:rsid w:val="0AE27C3A"/>
    <w:rsid w:val="0B0B362C"/>
    <w:rsid w:val="0B1105A4"/>
    <w:rsid w:val="0B261605"/>
    <w:rsid w:val="0B78261E"/>
    <w:rsid w:val="0BFC77DA"/>
    <w:rsid w:val="0C1C16ED"/>
    <w:rsid w:val="0C300595"/>
    <w:rsid w:val="0C315A08"/>
    <w:rsid w:val="0C7E6BBF"/>
    <w:rsid w:val="0CB30221"/>
    <w:rsid w:val="0CD957AA"/>
    <w:rsid w:val="0D11788B"/>
    <w:rsid w:val="0D190D03"/>
    <w:rsid w:val="0D704C8F"/>
    <w:rsid w:val="0D7466F5"/>
    <w:rsid w:val="0DF144F2"/>
    <w:rsid w:val="0DF363EA"/>
    <w:rsid w:val="0DF501D1"/>
    <w:rsid w:val="0E02670A"/>
    <w:rsid w:val="0E19514C"/>
    <w:rsid w:val="0E640EEC"/>
    <w:rsid w:val="0E792BCB"/>
    <w:rsid w:val="0EAA7CFD"/>
    <w:rsid w:val="0EB318DE"/>
    <w:rsid w:val="0F3149D0"/>
    <w:rsid w:val="0F3379C5"/>
    <w:rsid w:val="0F8B6A7D"/>
    <w:rsid w:val="0FC6018D"/>
    <w:rsid w:val="10241F33"/>
    <w:rsid w:val="102A4A5B"/>
    <w:rsid w:val="102E4206"/>
    <w:rsid w:val="103447BE"/>
    <w:rsid w:val="107113A6"/>
    <w:rsid w:val="107639F8"/>
    <w:rsid w:val="10797D1C"/>
    <w:rsid w:val="1090041B"/>
    <w:rsid w:val="10A512A0"/>
    <w:rsid w:val="10AE0EDE"/>
    <w:rsid w:val="10D841BB"/>
    <w:rsid w:val="110C723D"/>
    <w:rsid w:val="11345BB0"/>
    <w:rsid w:val="114F30A9"/>
    <w:rsid w:val="11683084"/>
    <w:rsid w:val="116D5FB0"/>
    <w:rsid w:val="11B53347"/>
    <w:rsid w:val="11CD595B"/>
    <w:rsid w:val="12E26A09"/>
    <w:rsid w:val="13251A5C"/>
    <w:rsid w:val="134D0C34"/>
    <w:rsid w:val="134E4423"/>
    <w:rsid w:val="137C5854"/>
    <w:rsid w:val="141832D2"/>
    <w:rsid w:val="14921624"/>
    <w:rsid w:val="14DF1C89"/>
    <w:rsid w:val="14F21BB5"/>
    <w:rsid w:val="15064C7B"/>
    <w:rsid w:val="154F724C"/>
    <w:rsid w:val="155E63CC"/>
    <w:rsid w:val="156F2065"/>
    <w:rsid w:val="15712C36"/>
    <w:rsid w:val="15F30912"/>
    <w:rsid w:val="15F7796F"/>
    <w:rsid w:val="165607D3"/>
    <w:rsid w:val="16824DF7"/>
    <w:rsid w:val="16E01545"/>
    <w:rsid w:val="17054D2B"/>
    <w:rsid w:val="174A616B"/>
    <w:rsid w:val="17CE4992"/>
    <w:rsid w:val="17D80A06"/>
    <w:rsid w:val="17F322B2"/>
    <w:rsid w:val="18136E70"/>
    <w:rsid w:val="18226EDE"/>
    <w:rsid w:val="185214E5"/>
    <w:rsid w:val="1865608A"/>
    <w:rsid w:val="18AB1068"/>
    <w:rsid w:val="18C563DC"/>
    <w:rsid w:val="19604CBC"/>
    <w:rsid w:val="19C51754"/>
    <w:rsid w:val="19E607BA"/>
    <w:rsid w:val="1A032FF5"/>
    <w:rsid w:val="1A100D82"/>
    <w:rsid w:val="1A19214D"/>
    <w:rsid w:val="1A4860AB"/>
    <w:rsid w:val="1A573A96"/>
    <w:rsid w:val="1A711815"/>
    <w:rsid w:val="1AA52F2E"/>
    <w:rsid w:val="1AB75473"/>
    <w:rsid w:val="1AC63C1B"/>
    <w:rsid w:val="1ADB6A7B"/>
    <w:rsid w:val="1ADF7266"/>
    <w:rsid w:val="1B1511C2"/>
    <w:rsid w:val="1B3B20FA"/>
    <w:rsid w:val="1B3C2D73"/>
    <w:rsid w:val="1B45401A"/>
    <w:rsid w:val="1B63544D"/>
    <w:rsid w:val="1B7975E3"/>
    <w:rsid w:val="1BA54D43"/>
    <w:rsid w:val="1BCF5BAB"/>
    <w:rsid w:val="1C8F2332"/>
    <w:rsid w:val="1CBF2991"/>
    <w:rsid w:val="1CC370F6"/>
    <w:rsid w:val="1CCD4946"/>
    <w:rsid w:val="1D173AB6"/>
    <w:rsid w:val="1D187EBB"/>
    <w:rsid w:val="1D37298A"/>
    <w:rsid w:val="1D71367F"/>
    <w:rsid w:val="1D72312A"/>
    <w:rsid w:val="1D8173E6"/>
    <w:rsid w:val="1DD639FE"/>
    <w:rsid w:val="1E2830DF"/>
    <w:rsid w:val="1ED84D1E"/>
    <w:rsid w:val="1F763CCA"/>
    <w:rsid w:val="1F9E4E4C"/>
    <w:rsid w:val="1FBB56F3"/>
    <w:rsid w:val="1FC03EF2"/>
    <w:rsid w:val="1FDA47B1"/>
    <w:rsid w:val="205966D6"/>
    <w:rsid w:val="20806EFA"/>
    <w:rsid w:val="208A25A7"/>
    <w:rsid w:val="20C637AC"/>
    <w:rsid w:val="21114230"/>
    <w:rsid w:val="21420A1F"/>
    <w:rsid w:val="214B24AF"/>
    <w:rsid w:val="215215F8"/>
    <w:rsid w:val="217E18D6"/>
    <w:rsid w:val="21B121C4"/>
    <w:rsid w:val="21C22593"/>
    <w:rsid w:val="21F15A2C"/>
    <w:rsid w:val="226C0AE5"/>
    <w:rsid w:val="227849E0"/>
    <w:rsid w:val="22D0325A"/>
    <w:rsid w:val="22F44EC0"/>
    <w:rsid w:val="22F9232A"/>
    <w:rsid w:val="23555FBD"/>
    <w:rsid w:val="237E1085"/>
    <w:rsid w:val="238E0CC2"/>
    <w:rsid w:val="23BF2648"/>
    <w:rsid w:val="23E438DC"/>
    <w:rsid w:val="24342583"/>
    <w:rsid w:val="24595EA9"/>
    <w:rsid w:val="248B6569"/>
    <w:rsid w:val="257A5F33"/>
    <w:rsid w:val="25826B54"/>
    <w:rsid w:val="258A778D"/>
    <w:rsid w:val="25B0480A"/>
    <w:rsid w:val="25E358D7"/>
    <w:rsid w:val="25F87333"/>
    <w:rsid w:val="263C2FCA"/>
    <w:rsid w:val="263C7389"/>
    <w:rsid w:val="26565096"/>
    <w:rsid w:val="26B1777C"/>
    <w:rsid w:val="27001E87"/>
    <w:rsid w:val="270C37A0"/>
    <w:rsid w:val="274806C8"/>
    <w:rsid w:val="27803E93"/>
    <w:rsid w:val="27961ADC"/>
    <w:rsid w:val="27BD4CCC"/>
    <w:rsid w:val="28003F0B"/>
    <w:rsid w:val="28690E82"/>
    <w:rsid w:val="28DE51B7"/>
    <w:rsid w:val="29083B3D"/>
    <w:rsid w:val="290E35DA"/>
    <w:rsid w:val="29201D7A"/>
    <w:rsid w:val="292B1B70"/>
    <w:rsid w:val="298404B0"/>
    <w:rsid w:val="29936F43"/>
    <w:rsid w:val="29B002DB"/>
    <w:rsid w:val="29D166D8"/>
    <w:rsid w:val="29DB3C33"/>
    <w:rsid w:val="2A4855D7"/>
    <w:rsid w:val="2A7B6947"/>
    <w:rsid w:val="2A7C6744"/>
    <w:rsid w:val="2A7E0511"/>
    <w:rsid w:val="2AA86281"/>
    <w:rsid w:val="2AB5028A"/>
    <w:rsid w:val="2AC728D2"/>
    <w:rsid w:val="2AD57EC8"/>
    <w:rsid w:val="2AFC1B6B"/>
    <w:rsid w:val="2B757DBF"/>
    <w:rsid w:val="2B8D6BD0"/>
    <w:rsid w:val="2BC2605F"/>
    <w:rsid w:val="2BCC3285"/>
    <w:rsid w:val="2BD154E9"/>
    <w:rsid w:val="2BFA02AD"/>
    <w:rsid w:val="2CA16209"/>
    <w:rsid w:val="2CB8113B"/>
    <w:rsid w:val="2CCB7A09"/>
    <w:rsid w:val="2D262D25"/>
    <w:rsid w:val="2D331087"/>
    <w:rsid w:val="2D420024"/>
    <w:rsid w:val="2D5C2E0D"/>
    <w:rsid w:val="2DBD4788"/>
    <w:rsid w:val="2DDB46FB"/>
    <w:rsid w:val="2DEE6370"/>
    <w:rsid w:val="2DFD346B"/>
    <w:rsid w:val="2E122A84"/>
    <w:rsid w:val="2E5159B7"/>
    <w:rsid w:val="2F477462"/>
    <w:rsid w:val="2F4A6F47"/>
    <w:rsid w:val="2F5B42DA"/>
    <w:rsid w:val="2F764A55"/>
    <w:rsid w:val="2F9960ED"/>
    <w:rsid w:val="2FB3377D"/>
    <w:rsid w:val="30871F9B"/>
    <w:rsid w:val="308A276F"/>
    <w:rsid w:val="309762F2"/>
    <w:rsid w:val="30AE2B58"/>
    <w:rsid w:val="30C21A50"/>
    <w:rsid w:val="30C536F8"/>
    <w:rsid w:val="31231D3C"/>
    <w:rsid w:val="31542A30"/>
    <w:rsid w:val="31C20B2E"/>
    <w:rsid w:val="31C6519A"/>
    <w:rsid w:val="31DA083D"/>
    <w:rsid w:val="31F02C1F"/>
    <w:rsid w:val="3229136A"/>
    <w:rsid w:val="32390A31"/>
    <w:rsid w:val="325C521B"/>
    <w:rsid w:val="32766ADC"/>
    <w:rsid w:val="32BA6E40"/>
    <w:rsid w:val="32EA52BF"/>
    <w:rsid w:val="33024DB1"/>
    <w:rsid w:val="33114DDB"/>
    <w:rsid w:val="331A0B19"/>
    <w:rsid w:val="332E240F"/>
    <w:rsid w:val="33346A83"/>
    <w:rsid w:val="337148D9"/>
    <w:rsid w:val="33C25D73"/>
    <w:rsid w:val="33C51B6D"/>
    <w:rsid w:val="33D63411"/>
    <w:rsid w:val="34037A3B"/>
    <w:rsid w:val="341C1D6F"/>
    <w:rsid w:val="344A06F0"/>
    <w:rsid w:val="34776D68"/>
    <w:rsid w:val="35233233"/>
    <w:rsid w:val="353402AB"/>
    <w:rsid w:val="35BF3F4C"/>
    <w:rsid w:val="362013CC"/>
    <w:rsid w:val="363127CD"/>
    <w:rsid w:val="36577678"/>
    <w:rsid w:val="36676BC9"/>
    <w:rsid w:val="36C65164"/>
    <w:rsid w:val="36CA0AA6"/>
    <w:rsid w:val="36CA535B"/>
    <w:rsid w:val="37385903"/>
    <w:rsid w:val="37BF798B"/>
    <w:rsid w:val="37C23F8F"/>
    <w:rsid w:val="38161547"/>
    <w:rsid w:val="383655F2"/>
    <w:rsid w:val="384A3492"/>
    <w:rsid w:val="384C6518"/>
    <w:rsid w:val="389E2802"/>
    <w:rsid w:val="38EC7B5D"/>
    <w:rsid w:val="395B53C1"/>
    <w:rsid w:val="3965228B"/>
    <w:rsid w:val="39670ED0"/>
    <w:rsid w:val="397500E2"/>
    <w:rsid w:val="397833EE"/>
    <w:rsid w:val="39ED05D0"/>
    <w:rsid w:val="39FF6A0D"/>
    <w:rsid w:val="3A305785"/>
    <w:rsid w:val="3A32158C"/>
    <w:rsid w:val="3A7B345F"/>
    <w:rsid w:val="3A866BC6"/>
    <w:rsid w:val="3A911FB9"/>
    <w:rsid w:val="3AEA6F2D"/>
    <w:rsid w:val="3B0309CB"/>
    <w:rsid w:val="3BAD4688"/>
    <w:rsid w:val="3C4B3834"/>
    <w:rsid w:val="3C9A390C"/>
    <w:rsid w:val="3CAB1870"/>
    <w:rsid w:val="3CE578FF"/>
    <w:rsid w:val="3D1506BB"/>
    <w:rsid w:val="3DB06A15"/>
    <w:rsid w:val="3DD249E0"/>
    <w:rsid w:val="3DE57922"/>
    <w:rsid w:val="3DEA5222"/>
    <w:rsid w:val="3ED46D63"/>
    <w:rsid w:val="3EE823FD"/>
    <w:rsid w:val="3F2B16DE"/>
    <w:rsid w:val="3F365051"/>
    <w:rsid w:val="3F8064D7"/>
    <w:rsid w:val="3F9F0DAA"/>
    <w:rsid w:val="3FAA799C"/>
    <w:rsid w:val="3FAB221E"/>
    <w:rsid w:val="3FBF0AD3"/>
    <w:rsid w:val="3FD863C0"/>
    <w:rsid w:val="400966B5"/>
    <w:rsid w:val="405B41A1"/>
    <w:rsid w:val="40806D30"/>
    <w:rsid w:val="414A4AF8"/>
    <w:rsid w:val="416F754E"/>
    <w:rsid w:val="41956A0C"/>
    <w:rsid w:val="41BA67B5"/>
    <w:rsid w:val="41BA7E70"/>
    <w:rsid w:val="420B1123"/>
    <w:rsid w:val="428A429C"/>
    <w:rsid w:val="42A415DE"/>
    <w:rsid w:val="42D305CE"/>
    <w:rsid w:val="42E52701"/>
    <w:rsid w:val="433E3343"/>
    <w:rsid w:val="439067D5"/>
    <w:rsid w:val="43AF5841"/>
    <w:rsid w:val="43BF2D22"/>
    <w:rsid w:val="440F49DD"/>
    <w:rsid w:val="44106909"/>
    <w:rsid w:val="442E7966"/>
    <w:rsid w:val="444177EC"/>
    <w:rsid w:val="44A0270A"/>
    <w:rsid w:val="4539461C"/>
    <w:rsid w:val="456448D4"/>
    <w:rsid w:val="458C7895"/>
    <w:rsid w:val="45AE4BB8"/>
    <w:rsid w:val="45BC0EBC"/>
    <w:rsid w:val="45D1456B"/>
    <w:rsid w:val="45D53ED0"/>
    <w:rsid w:val="46142F5F"/>
    <w:rsid w:val="464F3C74"/>
    <w:rsid w:val="46647A3D"/>
    <w:rsid w:val="466D3342"/>
    <w:rsid w:val="46867C5A"/>
    <w:rsid w:val="4691548C"/>
    <w:rsid w:val="46951F49"/>
    <w:rsid w:val="46C4380F"/>
    <w:rsid w:val="46C70B65"/>
    <w:rsid w:val="46EA2657"/>
    <w:rsid w:val="46F8593B"/>
    <w:rsid w:val="472B7DBA"/>
    <w:rsid w:val="473460BA"/>
    <w:rsid w:val="4771744E"/>
    <w:rsid w:val="47783014"/>
    <w:rsid w:val="482B10B3"/>
    <w:rsid w:val="483A4A2F"/>
    <w:rsid w:val="48402A6B"/>
    <w:rsid w:val="489E3DFA"/>
    <w:rsid w:val="491F69AB"/>
    <w:rsid w:val="49567AA8"/>
    <w:rsid w:val="496E375F"/>
    <w:rsid w:val="49AA1350"/>
    <w:rsid w:val="49CE72FB"/>
    <w:rsid w:val="49D527C7"/>
    <w:rsid w:val="4A0F6384"/>
    <w:rsid w:val="4A340A7F"/>
    <w:rsid w:val="4A5A0BC1"/>
    <w:rsid w:val="4A67536A"/>
    <w:rsid w:val="4AAA5D79"/>
    <w:rsid w:val="4ABA1183"/>
    <w:rsid w:val="4B405EF3"/>
    <w:rsid w:val="4BF87E0D"/>
    <w:rsid w:val="4C0B5075"/>
    <w:rsid w:val="4C253897"/>
    <w:rsid w:val="4C582A94"/>
    <w:rsid w:val="4CE341F4"/>
    <w:rsid w:val="4D4312A1"/>
    <w:rsid w:val="4DA74020"/>
    <w:rsid w:val="4DA9231B"/>
    <w:rsid w:val="4DF92CEE"/>
    <w:rsid w:val="4E073053"/>
    <w:rsid w:val="4E311692"/>
    <w:rsid w:val="4E3343DD"/>
    <w:rsid w:val="4EA60DCF"/>
    <w:rsid w:val="4EF6134A"/>
    <w:rsid w:val="4F3F58B4"/>
    <w:rsid w:val="4F553197"/>
    <w:rsid w:val="4FA77A5C"/>
    <w:rsid w:val="4FB64A96"/>
    <w:rsid w:val="50AB00D6"/>
    <w:rsid w:val="50BA6A29"/>
    <w:rsid w:val="50D2253B"/>
    <w:rsid w:val="51580054"/>
    <w:rsid w:val="518202BE"/>
    <w:rsid w:val="51A412E2"/>
    <w:rsid w:val="51DD428C"/>
    <w:rsid w:val="51E14AA7"/>
    <w:rsid w:val="523D58A7"/>
    <w:rsid w:val="529E0B16"/>
    <w:rsid w:val="52C50716"/>
    <w:rsid w:val="53640E00"/>
    <w:rsid w:val="536F7331"/>
    <w:rsid w:val="53943EC5"/>
    <w:rsid w:val="53B20987"/>
    <w:rsid w:val="53EC2B31"/>
    <w:rsid w:val="541B4773"/>
    <w:rsid w:val="54297599"/>
    <w:rsid w:val="54A52DAC"/>
    <w:rsid w:val="54B0008E"/>
    <w:rsid w:val="54F86EE6"/>
    <w:rsid w:val="553851DF"/>
    <w:rsid w:val="556906FB"/>
    <w:rsid w:val="55A133CC"/>
    <w:rsid w:val="56034097"/>
    <w:rsid w:val="56056413"/>
    <w:rsid w:val="566773B8"/>
    <w:rsid w:val="56C36F78"/>
    <w:rsid w:val="56DA1D2E"/>
    <w:rsid w:val="56F35790"/>
    <w:rsid w:val="56FD08DB"/>
    <w:rsid w:val="5706053F"/>
    <w:rsid w:val="570D1CEC"/>
    <w:rsid w:val="57122A24"/>
    <w:rsid w:val="572312DA"/>
    <w:rsid w:val="578215E2"/>
    <w:rsid w:val="57B5065C"/>
    <w:rsid w:val="57E056CD"/>
    <w:rsid w:val="58E96D46"/>
    <w:rsid w:val="58F7219D"/>
    <w:rsid w:val="5912120B"/>
    <w:rsid w:val="59510834"/>
    <w:rsid w:val="598C5A0F"/>
    <w:rsid w:val="598F30CA"/>
    <w:rsid w:val="59996DA9"/>
    <w:rsid w:val="59B55F44"/>
    <w:rsid w:val="59C5056A"/>
    <w:rsid w:val="59D87FB1"/>
    <w:rsid w:val="5A413C03"/>
    <w:rsid w:val="5A445162"/>
    <w:rsid w:val="5A892F0E"/>
    <w:rsid w:val="5A927B87"/>
    <w:rsid w:val="5B017722"/>
    <w:rsid w:val="5B3175F5"/>
    <w:rsid w:val="5B6B3FA3"/>
    <w:rsid w:val="5B87196B"/>
    <w:rsid w:val="5B9C0AB8"/>
    <w:rsid w:val="5BB65ECE"/>
    <w:rsid w:val="5BD30DD9"/>
    <w:rsid w:val="5BD7150F"/>
    <w:rsid w:val="5BDF7534"/>
    <w:rsid w:val="5BEC2ABA"/>
    <w:rsid w:val="5C3C2A13"/>
    <w:rsid w:val="5C455347"/>
    <w:rsid w:val="5CA8185D"/>
    <w:rsid w:val="5CDB674A"/>
    <w:rsid w:val="5CE0678D"/>
    <w:rsid w:val="5CE97268"/>
    <w:rsid w:val="5D2075CD"/>
    <w:rsid w:val="5D5572D2"/>
    <w:rsid w:val="5DE00A30"/>
    <w:rsid w:val="5E595F4C"/>
    <w:rsid w:val="5E7B58EC"/>
    <w:rsid w:val="5EC046DD"/>
    <w:rsid w:val="5EC32768"/>
    <w:rsid w:val="5F397D45"/>
    <w:rsid w:val="5F4F5621"/>
    <w:rsid w:val="5F6D47BA"/>
    <w:rsid w:val="5F9D4C00"/>
    <w:rsid w:val="5FD81B05"/>
    <w:rsid w:val="5FFB5E04"/>
    <w:rsid w:val="603B60D9"/>
    <w:rsid w:val="60AC1F87"/>
    <w:rsid w:val="60DC14CC"/>
    <w:rsid w:val="61531DB2"/>
    <w:rsid w:val="617857B8"/>
    <w:rsid w:val="61C806A8"/>
    <w:rsid w:val="626A0E6E"/>
    <w:rsid w:val="628140A6"/>
    <w:rsid w:val="62A56970"/>
    <w:rsid w:val="62BE511E"/>
    <w:rsid w:val="62E573E7"/>
    <w:rsid w:val="63313EBB"/>
    <w:rsid w:val="633E1907"/>
    <w:rsid w:val="637E0327"/>
    <w:rsid w:val="63F459FC"/>
    <w:rsid w:val="63F501CD"/>
    <w:rsid w:val="640601D3"/>
    <w:rsid w:val="64071787"/>
    <w:rsid w:val="640A5372"/>
    <w:rsid w:val="642A67B5"/>
    <w:rsid w:val="643914E5"/>
    <w:rsid w:val="645A28E2"/>
    <w:rsid w:val="645E59AD"/>
    <w:rsid w:val="646D53B5"/>
    <w:rsid w:val="64956C03"/>
    <w:rsid w:val="649F7004"/>
    <w:rsid w:val="64E30C60"/>
    <w:rsid w:val="650613CD"/>
    <w:rsid w:val="6514292A"/>
    <w:rsid w:val="6518208F"/>
    <w:rsid w:val="65933814"/>
    <w:rsid w:val="65AC519A"/>
    <w:rsid w:val="65AD3AE9"/>
    <w:rsid w:val="65BA08B3"/>
    <w:rsid w:val="65E66712"/>
    <w:rsid w:val="65F51B70"/>
    <w:rsid w:val="66371620"/>
    <w:rsid w:val="66834E11"/>
    <w:rsid w:val="66962F0A"/>
    <w:rsid w:val="66A80DB6"/>
    <w:rsid w:val="66AC74F5"/>
    <w:rsid w:val="66F84618"/>
    <w:rsid w:val="672002B4"/>
    <w:rsid w:val="67576C8D"/>
    <w:rsid w:val="67767C08"/>
    <w:rsid w:val="67843551"/>
    <w:rsid w:val="67913AF7"/>
    <w:rsid w:val="679C7620"/>
    <w:rsid w:val="67BB2B35"/>
    <w:rsid w:val="67FA0C15"/>
    <w:rsid w:val="6821479D"/>
    <w:rsid w:val="682C5482"/>
    <w:rsid w:val="685B3DBC"/>
    <w:rsid w:val="688E6B42"/>
    <w:rsid w:val="689C19A7"/>
    <w:rsid w:val="68B83FCD"/>
    <w:rsid w:val="68C61FAA"/>
    <w:rsid w:val="68D47271"/>
    <w:rsid w:val="68DB58B3"/>
    <w:rsid w:val="68E01A5F"/>
    <w:rsid w:val="68FA0357"/>
    <w:rsid w:val="68FA7858"/>
    <w:rsid w:val="69683388"/>
    <w:rsid w:val="69744451"/>
    <w:rsid w:val="69812368"/>
    <w:rsid w:val="699A3830"/>
    <w:rsid w:val="69D271BF"/>
    <w:rsid w:val="6A1A7606"/>
    <w:rsid w:val="6A2229ED"/>
    <w:rsid w:val="6A917224"/>
    <w:rsid w:val="6AA866BA"/>
    <w:rsid w:val="6ACC00F1"/>
    <w:rsid w:val="6AD301C7"/>
    <w:rsid w:val="6ADD40C5"/>
    <w:rsid w:val="6B5F76FC"/>
    <w:rsid w:val="6B6778EB"/>
    <w:rsid w:val="6BA76870"/>
    <w:rsid w:val="6BE912C0"/>
    <w:rsid w:val="6C3001FD"/>
    <w:rsid w:val="6C365A73"/>
    <w:rsid w:val="6C770729"/>
    <w:rsid w:val="6C7B102A"/>
    <w:rsid w:val="6C7C6C3F"/>
    <w:rsid w:val="6C7C787B"/>
    <w:rsid w:val="6C7D2FC6"/>
    <w:rsid w:val="6C8D532E"/>
    <w:rsid w:val="6CA155DB"/>
    <w:rsid w:val="6CC43B00"/>
    <w:rsid w:val="6CD55849"/>
    <w:rsid w:val="6D0C719F"/>
    <w:rsid w:val="6D6856E5"/>
    <w:rsid w:val="6D6B17E5"/>
    <w:rsid w:val="6D8B4B30"/>
    <w:rsid w:val="6DB13D2D"/>
    <w:rsid w:val="6DE20EF8"/>
    <w:rsid w:val="6DF53564"/>
    <w:rsid w:val="6E6F53F4"/>
    <w:rsid w:val="6F5F15A1"/>
    <w:rsid w:val="6FA2172F"/>
    <w:rsid w:val="701C6D15"/>
    <w:rsid w:val="701F43FF"/>
    <w:rsid w:val="7084764A"/>
    <w:rsid w:val="708A2370"/>
    <w:rsid w:val="70B47CDB"/>
    <w:rsid w:val="70CB50D0"/>
    <w:rsid w:val="713C3EBC"/>
    <w:rsid w:val="7170513A"/>
    <w:rsid w:val="718A1659"/>
    <w:rsid w:val="71B12845"/>
    <w:rsid w:val="71FD52C7"/>
    <w:rsid w:val="721106DE"/>
    <w:rsid w:val="72722066"/>
    <w:rsid w:val="72BA21EC"/>
    <w:rsid w:val="72E351D9"/>
    <w:rsid w:val="72FF6EFE"/>
    <w:rsid w:val="7335128C"/>
    <w:rsid w:val="73C270AA"/>
    <w:rsid w:val="73C42DC8"/>
    <w:rsid w:val="73CC1F97"/>
    <w:rsid w:val="73DC3B42"/>
    <w:rsid w:val="73E70279"/>
    <w:rsid w:val="73F32AC4"/>
    <w:rsid w:val="743C4319"/>
    <w:rsid w:val="75062CD8"/>
    <w:rsid w:val="75372CE8"/>
    <w:rsid w:val="7587038F"/>
    <w:rsid w:val="75B82788"/>
    <w:rsid w:val="761B7FB5"/>
    <w:rsid w:val="769F3400"/>
    <w:rsid w:val="76A97E80"/>
    <w:rsid w:val="76B84A6B"/>
    <w:rsid w:val="76D171BB"/>
    <w:rsid w:val="76F31266"/>
    <w:rsid w:val="77000FA8"/>
    <w:rsid w:val="77063A55"/>
    <w:rsid w:val="77201F5A"/>
    <w:rsid w:val="772D539D"/>
    <w:rsid w:val="77D7382F"/>
    <w:rsid w:val="781047B3"/>
    <w:rsid w:val="784255A8"/>
    <w:rsid w:val="787429A5"/>
    <w:rsid w:val="78CB2F33"/>
    <w:rsid w:val="791C38D3"/>
    <w:rsid w:val="79244401"/>
    <w:rsid w:val="795667EE"/>
    <w:rsid w:val="79664C14"/>
    <w:rsid w:val="79D93AFA"/>
    <w:rsid w:val="7A73178E"/>
    <w:rsid w:val="7ADF7839"/>
    <w:rsid w:val="7B42499F"/>
    <w:rsid w:val="7BCB22CD"/>
    <w:rsid w:val="7BE779B4"/>
    <w:rsid w:val="7C17381A"/>
    <w:rsid w:val="7C2D6C34"/>
    <w:rsid w:val="7C3779AA"/>
    <w:rsid w:val="7C5A4A36"/>
    <w:rsid w:val="7C753680"/>
    <w:rsid w:val="7C9317D9"/>
    <w:rsid w:val="7CDB126F"/>
    <w:rsid w:val="7CED7E12"/>
    <w:rsid w:val="7D031821"/>
    <w:rsid w:val="7D5356AC"/>
    <w:rsid w:val="7D6A29C1"/>
    <w:rsid w:val="7D766F1F"/>
    <w:rsid w:val="7F0A4AEC"/>
    <w:rsid w:val="7F202501"/>
    <w:rsid w:val="7F255D80"/>
    <w:rsid w:val="7F9D7279"/>
    <w:rsid w:val="7FC441A9"/>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Cs w:val="22"/>
      <w:lang w:val="en-US" w:eastAsia="zh-CN" w:bidi="ar-SA"/>
    </w:rPr>
  </w:style>
  <w:style w:type="paragraph" w:styleId="2">
    <w:name w:val="heading 1"/>
    <w:basedOn w:val="1"/>
    <w:next w:val="1"/>
    <w:link w:val="32"/>
    <w:qFormat/>
    <w:uiPriority w:val="99"/>
    <w:pPr>
      <w:widowControl w:val="0"/>
      <w:numPr>
        <w:ilvl w:val="0"/>
        <w:numId w:val="1"/>
      </w:numPr>
      <w:autoSpaceDE w:val="0"/>
      <w:autoSpaceDN w:val="0"/>
      <w:adjustRightInd w:val="0"/>
      <w:spacing w:before="100" w:beforeAutospacing="1" w:after="100" w:afterAutospacing="1" w:line="360" w:lineRule="auto"/>
      <w:outlineLvl w:val="0"/>
    </w:pPr>
    <w:rPr>
      <w:rFonts w:eastAsia="黑体"/>
      <w:b/>
      <w:bCs/>
      <w:sz w:val="30"/>
      <w:szCs w:val="30"/>
      <w:lang w:val="zh-CN"/>
    </w:rPr>
  </w:style>
  <w:style w:type="paragraph" w:styleId="3">
    <w:name w:val="heading 2"/>
    <w:basedOn w:val="1"/>
    <w:next w:val="1"/>
    <w:link w:val="43"/>
    <w:qFormat/>
    <w:uiPriority w:val="0"/>
    <w:pPr>
      <w:keepNext/>
      <w:keepLines/>
      <w:numPr>
        <w:ilvl w:val="1"/>
        <w:numId w:val="1"/>
      </w:numPr>
      <w:spacing w:before="100" w:beforeAutospacing="1" w:after="100" w:afterAutospacing="1" w:line="240" w:lineRule="atLeast"/>
      <w:outlineLvl w:val="1"/>
    </w:pPr>
    <w:rPr>
      <w:rFonts w:ascii="Arial" w:hAnsi="Arial"/>
      <w:b/>
      <w:bCs/>
      <w:kern w:val="2"/>
      <w:sz w:val="24"/>
      <w:szCs w:val="24"/>
    </w:rPr>
  </w:style>
  <w:style w:type="paragraph" w:styleId="4">
    <w:name w:val="heading 3"/>
    <w:basedOn w:val="1"/>
    <w:next w:val="1"/>
    <w:link w:val="44"/>
    <w:unhideWhenUsed/>
    <w:qFormat/>
    <w:uiPriority w:val="9"/>
    <w:pPr>
      <w:keepNext/>
      <w:keepLines/>
      <w:numPr>
        <w:ilvl w:val="2"/>
        <w:numId w:val="1"/>
      </w:numPr>
      <w:spacing w:before="260" w:after="260" w:line="416" w:lineRule="auto"/>
      <w:outlineLvl w:val="2"/>
    </w:pPr>
    <w:rPr>
      <w:b/>
      <w:bCs/>
      <w:sz w:val="28"/>
      <w:szCs w:val="32"/>
    </w:rPr>
  </w:style>
  <w:style w:type="paragraph" w:styleId="5">
    <w:name w:val="heading 4"/>
    <w:basedOn w:val="1"/>
    <w:next w:val="1"/>
    <w:link w:val="62"/>
    <w:qFormat/>
    <w:uiPriority w:val="0"/>
    <w:pPr>
      <w:keepNext/>
      <w:keepLines/>
      <w:numPr>
        <w:ilvl w:val="3"/>
        <w:numId w:val="1"/>
      </w:numPr>
      <w:overflowPunct w:val="0"/>
      <w:autoSpaceDE w:val="0"/>
      <w:autoSpaceDN w:val="0"/>
      <w:adjustRightInd w:val="0"/>
      <w:textAlignment w:val="baseline"/>
      <w:outlineLvl w:val="3"/>
    </w:pPr>
    <w:rPr>
      <w:b/>
      <w:sz w:val="28"/>
      <w:szCs w:val="28"/>
      <w:lang w:val="en-GB"/>
    </w:rPr>
  </w:style>
  <w:style w:type="paragraph" w:styleId="6">
    <w:name w:val="heading 5"/>
    <w:basedOn w:val="1"/>
    <w:next w:val="1"/>
    <w:link w:val="63"/>
    <w:qFormat/>
    <w:uiPriority w:val="0"/>
    <w:pPr>
      <w:keepNext/>
      <w:keepLines/>
      <w:numPr>
        <w:ilvl w:val="4"/>
        <w:numId w:val="1"/>
      </w:numPr>
      <w:overflowPunct w:val="0"/>
      <w:autoSpaceDE w:val="0"/>
      <w:autoSpaceDN w:val="0"/>
      <w:adjustRightInd w:val="0"/>
      <w:spacing w:beforeLines="50"/>
      <w:textAlignment w:val="baseline"/>
      <w:outlineLvl w:val="4"/>
    </w:pPr>
    <w:rPr>
      <w:b/>
      <w:sz w:val="24"/>
      <w:szCs w:val="24"/>
      <w:lang w:val="en-GB"/>
    </w:rPr>
  </w:style>
  <w:style w:type="paragraph" w:styleId="7">
    <w:name w:val="heading 6"/>
    <w:basedOn w:val="1"/>
    <w:next w:val="1"/>
    <w:link w:val="74"/>
    <w:unhideWhenUsed/>
    <w:qFormat/>
    <w:uiPriority w:val="9"/>
    <w:pPr>
      <w:keepNext/>
      <w:keepLines/>
      <w:numPr>
        <w:ilvl w:val="5"/>
        <w:numId w:val="1"/>
      </w:numPr>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75"/>
    <w:unhideWhenUsed/>
    <w:qFormat/>
    <w:uiPriority w:val="9"/>
    <w:pPr>
      <w:keepNext/>
      <w:keepLines/>
      <w:numPr>
        <w:ilvl w:val="6"/>
        <w:numId w:val="1"/>
      </w:numPr>
      <w:spacing w:before="240" w:after="64" w:line="320" w:lineRule="auto"/>
      <w:outlineLvl w:val="6"/>
    </w:pPr>
    <w:rPr>
      <w:b/>
      <w:bCs/>
      <w:sz w:val="24"/>
      <w:szCs w:val="24"/>
    </w:rPr>
  </w:style>
  <w:style w:type="paragraph" w:styleId="9">
    <w:name w:val="heading 8"/>
    <w:basedOn w:val="1"/>
    <w:next w:val="1"/>
    <w:link w:val="76"/>
    <w:unhideWhenUsed/>
    <w:qFormat/>
    <w:uiPriority w:val="9"/>
    <w:pPr>
      <w:keepNext/>
      <w:keepLines/>
      <w:numPr>
        <w:ilvl w:val="7"/>
        <w:numId w:val="1"/>
      </w:numPr>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77"/>
    <w:unhideWhenUsed/>
    <w:qFormat/>
    <w:uiPriority w:val="9"/>
    <w:pPr>
      <w:keepNext/>
      <w:keepLines/>
      <w:numPr>
        <w:ilvl w:val="8"/>
        <w:numId w:val="1"/>
      </w:numPr>
      <w:spacing w:before="240" w:after="64" w:line="320" w:lineRule="auto"/>
      <w:outlineLvl w:val="8"/>
    </w:pPr>
    <w:rPr>
      <w:rFonts w:asciiTheme="majorHAnsi" w:hAnsiTheme="majorHAnsi" w:eastAsiaTheme="majorEastAsia" w:cstheme="majorBidi"/>
      <w:sz w:val="21"/>
      <w:szCs w:val="21"/>
    </w:rPr>
  </w:style>
  <w:style w:type="character" w:default="1" w:styleId="27">
    <w:name w:val="Default Paragraph Font"/>
    <w:unhideWhenUsed/>
    <w:qFormat/>
    <w:uiPriority w:val="1"/>
  </w:style>
  <w:style w:type="table" w:default="1" w:styleId="30">
    <w:name w:val="Normal Table"/>
    <w:unhideWhenUsed/>
    <w:qFormat/>
    <w:uiPriority w:val="99"/>
    <w:tblPr>
      <w:tblLayout w:type="fixed"/>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annotation subject"/>
    <w:basedOn w:val="13"/>
    <w:next w:val="13"/>
    <w:link w:val="36"/>
    <w:unhideWhenUsed/>
    <w:qFormat/>
    <w:uiPriority w:val="99"/>
    <w:rPr>
      <w:b/>
      <w:bCs/>
    </w:rPr>
  </w:style>
  <w:style w:type="paragraph" w:styleId="13">
    <w:name w:val="annotation text"/>
    <w:basedOn w:val="1"/>
    <w:link w:val="35"/>
    <w:unhideWhenUsed/>
    <w:qFormat/>
    <w:uiPriority w:val="99"/>
    <w:rPr>
      <w:szCs w:val="20"/>
    </w:rPr>
  </w:style>
  <w:style w:type="paragraph" w:styleId="14">
    <w:name w:val="Normal Indent"/>
    <w:basedOn w:val="1"/>
    <w:qFormat/>
    <w:uiPriority w:val="0"/>
    <w:pPr>
      <w:widowControl w:val="0"/>
      <w:ind w:firstLine="420"/>
      <w:jc w:val="both"/>
    </w:pPr>
    <w:rPr>
      <w:kern w:val="2"/>
      <w:sz w:val="21"/>
      <w:szCs w:val="20"/>
    </w:rPr>
  </w:style>
  <w:style w:type="paragraph" w:styleId="15">
    <w:name w:val="caption"/>
    <w:basedOn w:val="1"/>
    <w:next w:val="1"/>
    <w:link w:val="40"/>
    <w:qFormat/>
    <w:uiPriority w:val="0"/>
    <w:pPr>
      <w:tabs>
        <w:tab w:val="left" w:pos="1418"/>
      </w:tabs>
      <w:spacing w:before="120" w:after="120"/>
    </w:pPr>
    <w:rPr>
      <w:b/>
      <w:bCs/>
      <w:szCs w:val="20"/>
      <w:lang w:val="en-GB" w:eastAsia="sv-SE"/>
    </w:rPr>
  </w:style>
  <w:style w:type="paragraph" w:styleId="16">
    <w:name w:val="Document Map"/>
    <w:basedOn w:val="1"/>
    <w:link w:val="38"/>
    <w:unhideWhenUsed/>
    <w:qFormat/>
    <w:uiPriority w:val="99"/>
    <w:rPr>
      <w:rFonts w:ascii="宋体"/>
      <w:sz w:val="18"/>
      <w:szCs w:val="18"/>
    </w:rPr>
  </w:style>
  <w:style w:type="paragraph" w:styleId="17">
    <w:name w:val="Body Text"/>
    <w:basedOn w:val="1"/>
    <w:link w:val="39"/>
    <w:qFormat/>
    <w:uiPriority w:val="0"/>
    <w:pPr>
      <w:widowControl w:val="0"/>
      <w:jc w:val="both"/>
    </w:pPr>
    <w:rPr>
      <w:color w:val="0000FF"/>
      <w:kern w:val="2"/>
      <w:sz w:val="21"/>
      <w:szCs w:val="20"/>
    </w:rPr>
  </w:style>
  <w:style w:type="paragraph" w:styleId="18">
    <w:name w:val="Body Text Indent"/>
    <w:basedOn w:val="1"/>
    <w:link w:val="70"/>
    <w:unhideWhenUsed/>
    <w:qFormat/>
    <w:uiPriority w:val="99"/>
    <w:pPr>
      <w:spacing w:after="120"/>
      <w:ind w:left="360"/>
    </w:pPr>
  </w:style>
  <w:style w:type="paragraph" w:styleId="19">
    <w:name w:val="List 2"/>
    <w:basedOn w:val="20"/>
    <w:unhideWhenUsed/>
    <w:qFormat/>
    <w:uiPriority w:val="99"/>
    <w:pPr>
      <w:ind w:left="851"/>
    </w:pPr>
  </w:style>
  <w:style w:type="paragraph" w:styleId="20">
    <w:name w:val="List"/>
    <w:basedOn w:val="1"/>
    <w:unhideWhenUsed/>
    <w:qFormat/>
    <w:uiPriority w:val="99"/>
    <w:pPr>
      <w:ind w:left="568" w:hanging="284"/>
    </w:pPr>
  </w:style>
  <w:style w:type="paragraph" w:styleId="21">
    <w:name w:val="Plain Text"/>
    <w:basedOn w:val="1"/>
    <w:link w:val="57"/>
    <w:unhideWhenUsed/>
    <w:qFormat/>
    <w:uiPriority w:val="99"/>
    <w:rPr>
      <w:rFonts w:eastAsia="Calibri"/>
      <w:szCs w:val="21"/>
      <w:lang w:val="en-GB" w:eastAsia="en-US"/>
    </w:rPr>
  </w:style>
  <w:style w:type="paragraph" w:styleId="22">
    <w:name w:val="Date"/>
    <w:basedOn w:val="1"/>
    <w:next w:val="1"/>
    <w:link w:val="51"/>
    <w:unhideWhenUsed/>
    <w:qFormat/>
    <w:uiPriority w:val="99"/>
    <w:pPr>
      <w:ind w:left="100" w:leftChars="2500"/>
    </w:pPr>
  </w:style>
  <w:style w:type="paragraph" w:styleId="23">
    <w:name w:val="Balloon Text"/>
    <w:basedOn w:val="1"/>
    <w:link w:val="37"/>
    <w:unhideWhenUsed/>
    <w:qFormat/>
    <w:uiPriority w:val="99"/>
    <w:rPr>
      <w:rFonts w:ascii="Tahoma" w:hAnsi="Tahoma"/>
      <w:sz w:val="16"/>
      <w:szCs w:val="16"/>
    </w:rPr>
  </w:style>
  <w:style w:type="paragraph" w:styleId="24">
    <w:name w:val="footer"/>
    <w:basedOn w:val="1"/>
    <w:link w:val="42"/>
    <w:unhideWhenUsed/>
    <w:qFormat/>
    <w:uiPriority w:val="99"/>
    <w:pPr>
      <w:tabs>
        <w:tab w:val="center" w:pos="4153"/>
        <w:tab w:val="right" w:pos="8306"/>
      </w:tabs>
      <w:snapToGrid w:val="0"/>
    </w:pPr>
    <w:rPr>
      <w:sz w:val="18"/>
      <w:szCs w:val="18"/>
    </w:rPr>
  </w:style>
  <w:style w:type="paragraph" w:styleId="25">
    <w:name w:val="header"/>
    <w:basedOn w:val="1"/>
    <w:link w:val="33"/>
    <w:qFormat/>
    <w:uiPriority w:val="99"/>
    <w:pPr>
      <w:tabs>
        <w:tab w:val="center" w:pos="4536"/>
        <w:tab w:val="right" w:pos="9072"/>
      </w:tabs>
    </w:pPr>
    <w:rPr>
      <w:rFonts w:ascii="Arial" w:hAnsi="Arial" w:eastAsia="MS Mincho"/>
      <w:b/>
      <w:szCs w:val="24"/>
      <w:lang w:eastAsia="en-US"/>
    </w:rPr>
  </w:style>
  <w:style w:type="paragraph" w:styleId="26">
    <w:name w:val="Normal (Web)"/>
    <w:basedOn w:val="1"/>
    <w:unhideWhenUsed/>
    <w:qFormat/>
    <w:uiPriority w:val="99"/>
    <w:rPr>
      <w:rFonts w:ascii="宋体" w:hAnsi="宋体" w:cs="宋体"/>
      <w:sz w:val="24"/>
      <w:szCs w:val="24"/>
    </w:rPr>
  </w:style>
  <w:style w:type="character" w:styleId="28">
    <w:name w:val="Hyperlink"/>
    <w:unhideWhenUsed/>
    <w:qFormat/>
    <w:uiPriority w:val="99"/>
    <w:rPr>
      <w:color w:val="0000FF"/>
      <w:u w:val="single"/>
    </w:rPr>
  </w:style>
  <w:style w:type="character" w:styleId="29">
    <w:name w:val="annotation reference"/>
    <w:unhideWhenUsed/>
    <w:qFormat/>
    <w:uiPriority w:val="99"/>
    <w:rPr>
      <w:sz w:val="16"/>
      <w:szCs w:val="16"/>
    </w:rPr>
  </w:style>
  <w:style w:type="table" w:styleId="31">
    <w:name w:val="Table Grid"/>
    <w:basedOn w:val="3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32">
    <w:name w:val="Heading 1 Char"/>
    <w:link w:val="2"/>
    <w:qFormat/>
    <w:uiPriority w:val="99"/>
    <w:rPr>
      <w:rFonts w:ascii="Times New Roman" w:hAnsi="Times New Roman" w:eastAsia="黑体"/>
      <w:b/>
      <w:bCs/>
      <w:sz w:val="30"/>
      <w:szCs w:val="30"/>
      <w:lang w:val="zh-CN" w:eastAsia="zh-CN"/>
    </w:rPr>
  </w:style>
  <w:style w:type="character" w:customStyle="1" w:styleId="33">
    <w:name w:val="Header Char"/>
    <w:link w:val="25"/>
    <w:qFormat/>
    <w:uiPriority w:val="99"/>
    <w:rPr>
      <w:rFonts w:ascii="Arial" w:hAnsi="Arial" w:eastAsia="MS Mincho"/>
      <w:b/>
      <w:szCs w:val="24"/>
      <w:lang w:eastAsia="en-US"/>
    </w:rPr>
  </w:style>
  <w:style w:type="paragraph" w:customStyle="1" w:styleId="34">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character" w:customStyle="1" w:styleId="35">
    <w:name w:val="Comment Text Char"/>
    <w:basedOn w:val="27"/>
    <w:link w:val="13"/>
    <w:qFormat/>
    <w:uiPriority w:val="99"/>
  </w:style>
  <w:style w:type="character" w:customStyle="1" w:styleId="36">
    <w:name w:val="Comment Subject Char"/>
    <w:link w:val="12"/>
    <w:semiHidden/>
    <w:qFormat/>
    <w:uiPriority w:val="99"/>
    <w:rPr>
      <w:b/>
      <w:bCs/>
    </w:rPr>
  </w:style>
  <w:style w:type="character" w:customStyle="1" w:styleId="37">
    <w:name w:val="Balloon Text Char"/>
    <w:link w:val="23"/>
    <w:semiHidden/>
    <w:qFormat/>
    <w:uiPriority w:val="99"/>
    <w:rPr>
      <w:rFonts w:ascii="Tahoma" w:hAnsi="Tahoma" w:cs="Tahoma"/>
      <w:sz w:val="16"/>
      <w:szCs w:val="16"/>
    </w:rPr>
  </w:style>
  <w:style w:type="character" w:customStyle="1" w:styleId="38">
    <w:name w:val="Document Map Char"/>
    <w:link w:val="16"/>
    <w:semiHidden/>
    <w:qFormat/>
    <w:uiPriority w:val="99"/>
    <w:rPr>
      <w:rFonts w:ascii="宋体"/>
      <w:sz w:val="18"/>
      <w:szCs w:val="18"/>
    </w:rPr>
  </w:style>
  <w:style w:type="character" w:customStyle="1" w:styleId="39">
    <w:name w:val="Body Text Char"/>
    <w:link w:val="17"/>
    <w:qFormat/>
    <w:uiPriority w:val="0"/>
    <w:rPr>
      <w:rFonts w:ascii="Times New Roman" w:hAnsi="Times New Roman"/>
      <w:color w:val="0000FF"/>
      <w:kern w:val="2"/>
      <w:sz w:val="21"/>
    </w:rPr>
  </w:style>
  <w:style w:type="character" w:customStyle="1" w:styleId="40">
    <w:name w:val="Caption Char"/>
    <w:link w:val="15"/>
    <w:qFormat/>
    <w:uiPriority w:val="0"/>
    <w:rPr>
      <w:rFonts w:ascii="Times New Roman" w:hAnsi="Times New Roman"/>
      <w:b/>
      <w:bCs/>
      <w:lang w:val="en-GB" w:eastAsia="sv-SE"/>
    </w:rPr>
  </w:style>
  <w:style w:type="paragraph" w:customStyle="1" w:styleId="41">
    <w:name w:val="表格文字居左"/>
    <w:basedOn w:val="1"/>
    <w:next w:val="1"/>
    <w:qFormat/>
    <w:uiPriority w:val="0"/>
    <w:pPr>
      <w:widowControl w:val="0"/>
      <w:jc w:val="both"/>
    </w:pPr>
    <w:rPr>
      <w:rFonts w:ascii="Arial" w:hAnsi="Arial" w:cs="宋体"/>
      <w:kern w:val="2"/>
      <w:sz w:val="21"/>
      <w:szCs w:val="20"/>
    </w:rPr>
  </w:style>
  <w:style w:type="character" w:customStyle="1" w:styleId="42">
    <w:name w:val="Footer Char"/>
    <w:link w:val="24"/>
    <w:qFormat/>
    <w:uiPriority w:val="99"/>
    <w:rPr>
      <w:sz w:val="18"/>
      <w:szCs w:val="18"/>
    </w:rPr>
  </w:style>
  <w:style w:type="character" w:customStyle="1" w:styleId="43">
    <w:name w:val="Heading 2 Char"/>
    <w:link w:val="3"/>
    <w:qFormat/>
    <w:uiPriority w:val="0"/>
    <w:rPr>
      <w:rFonts w:ascii="Arial" w:hAnsi="Arial"/>
      <w:b/>
      <w:bCs/>
      <w:kern w:val="2"/>
      <w:sz w:val="24"/>
      <w:szCs w:val="24"/>
      <w:lang w:val="en-US" w:eastAsia="zh-CN"/>
    </w:rPr>
  </w:style>
  <w:style w:type="character" w:customStyle="1" w:styleId="44">
    <w:name w:val="Heading 3 Char"/>
    <w:link w:val="4"/>
    <w:qFormat/>
    <w:uiPriority w:val="9"/>
    <w:rPr>
      <w:rFonts w:ascii="Times New Roman" w:hAnsi="Times New Roman"/>
      <w:b/>
      <w:bCs/>
      <w:sz w:val="28"/>
      <w:szCs w:val="32"/>
      <w:lang w:val="en-US" w:eastAsia="zh-CN"/>
    </w:rPr>
  </w:style>
  <w:style w:type="paragraph" w:customStyle="1" w:styleId="4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6">
    <w:name w:val="z-窗体顶端1"/>
    <w:basedOn w:val="1"/>
    <w:next w:val="1"/>
    <w:link w:val="47"/>
    <w:unhideWhenUsed/>
    <w:qFormat/>
    <w:uiPriority w:val="99"/>
    <w:pPr>
      <w:pBdr>
        <w:bottom w:val="single" w:color="auto" w:sz="6" w:space="1"/>
      </w:pBdr>
      <w:jc w:val="center"/>
    </w:pPr>
    <w:rPr>
      <w:rFonts w:ascii="Arial" w:hAnsi="Arial"/>
      <w:vanish/>
      <w:sz w:val="16"/>
      <w:szCs w:val="16"/>
    </w:rPr>
  </w:style>
  <w:style w:type="character" w:customStyle="1" w:styleId="47">
    <w:name w:val="z-窗体顶端 Char"/>
    <w:link w:val="46"/>
    <w:semiHidden/>
    <w:qFormat/>
    <w:uiPriority w:val="99"/>
    <w:rPr>
      <w:rFonts w:ascii="Arial" w:hAnsi="Arial" w:cs="Arial"/>
      <w:vanish/>
      <w:sz w:val="16"/>
      <w:szCs w:val="16"/>
    </w:rPr>
  </w:style>
  <w:style w:type="character" w:customStyle="1" w:styleId="48">
    <w:name w:val="hps"/>
    <w:basedOn w:val="27"/>
    <w:qFormat/>
    <w:uiPriority w:val="0"/>
  </w:style>
  <w:style w:type="paragraph" w:customStyle="1" w:styleId="49">
    <w:name w:val="z-窗体底端1"/>
    <w:basedOn w:val="1"/>
    <w:next w:val="1"/>
    <w:link w:val="50"/>
    <w:unhideWhenUsed/>
    <w:qFormat/>
    <w:uiPriority w:val="99"/>
    <w:pPr>
      <w:pBdr>
        <w:top w:val="single" w:color="auto" w:sz="6" w:space="1"/>
      </w:pBdr>
      <w:jc w:val="center"/>
    </w:pPr>
    <w:rPr>
      <w:rFonts w:ascii="Arial" w:hAnsi="Arial"/>
      <w:vanish/>
      <w:sz w:val="16"/>
      <w:szCs w:val="16"/>
    </w:rPr>
  </w:style>
  <w:style w:type="character" w:customStyle="1" w:styleId="50">
    <w:name w:val="z-窗体底端 Char"/>
    <w:link w:val="49"/>
    <w:semiHidden/>
    <w:qFormat/>
    <w:uiPriority w:val="99"/>
    <w:rPr>
      <w:rFonts w:ascii="Arial" w:hAnsi="Arial" w:cs="Arial"/>
      <w:vanish/>
      <w:sz w:val="16"/>
      <w:szCs w:val="16"/>
    </w:rPr>
  </w:style>
  <w:style w:type="character" w:customStyle="1" w:styleId="51">
    <w:name w:val="Date Char"/>
    <w:link w:val="22"/>
    <w:semiHidden/>
    <w:qFormat/>
    <w:uiPriority w:val="99"/>
    <w:rPr>
      <w:sz w:val="22"/>
      <w:szCs w:val="22"/>
    </w:rPr>
  </w:style>
  <w:style w:type="paragraph" w:customStyle="1" w:styleId="52">
    <w:name w:val="列出段落1"/>
    <w:basedOn w:val="1"/>
    <w:link w:val="65"/>
    <w:qFormat/>
    <w:uiPriority w:val="34"/>
    <w:pPr>
      <w:widowControl w:val="0"/>
      <w:ind w:firstLine="420" w:firstLineChars="200"/>
      <w:jc w:val="both"/>
    </w:pPr>
    <w:rPr>
      <w:kern w:val="2"/>
      <w:sz w:val="21"/>
      <w:szCs w:val="24"/>
    </w:rPr>
  </w:style>
  <w:style w:type="paragraph" w:customStyle="1" w:styleId="53">
    <w:name w:val="修订1"/>
    <w:hidden/>
    <w:semiHidden/>
    <w:qFormat/>
    <w:uiPriority w:val="99"/>
    <w:rPr>
      <w:rFonts w:ascii="Calibri" w:hAnsi="Calibri" w:cs="Times New Roman" w:eastAsiaTheme="minorEastAsia"/>
      <w:sz w:val="22"/>
      <w:szCs w:val="22"/>
      <w:lang w:val="en-US" w:eastAsia="zh-CN" w:bidi="ar-SA"/>
    </w:rPr>
  </w:style>
  <w:style w:type="paragraph" w:customStyle="1" w:styleId="54">
    <w:name w:val="tablecell"/>
    <w:basedOn w:val="1"/>
    <w:qFormat/>
    <w:uiPriority w:val="0"/>
    <w:pPr>
      <w:autoSpaceDE w:val="0"/>
      <w:autoSpaceDN w:val="0"/>
      <w:adjustRightInd w:val="0"/>
      <w:snapToGrid w:val="0"/>
      <w:spacing w:before="40" w:after="40"/>
    </w:pPr>
    <w:rPr>
      <w:lang w:eastAsia="en-US"/>
    </w:rPr>
  </w:style>
  <w:style w:type="character" w:customStyle="1" w:styleId="55">
    <w:name w:val="short_text"/>
    <w:basedOn w:val="27"/>
    <w:qFormat/>
    <w:uiPriority w:val="0"/>
  </w:style>
  <w:style w:type="paragraph" w:customStyle="1" w:styleId="56">
    <w:name w:val="tableheader"/>
    <w:basedOn w:val="1"/>
    <w:qFormat/>
    <w:uiPriority w:val="0"/>
    <w:pPr>
      <w:snapToGrid w:val="0"/>
      <w:spacing w:before="40" w:after="40"/>
      <w:jc w:val="center"/>
    </w:pPr>
    <w:rPr>
      <w:rFonts w:cs="Calibri"/>
      <w:b/>
      <w:bCs/>
      <w:color w:val="000000"/>
      <w:lang w:eastAsia="en-US"/>
    </w:rPr>
  </w:style>
  <w:style w:type="character" w:customStyle="1" w:styleId="57">
    <w:name w:val="Plain Text Char"/>
    <w:link w:val="21"/>
    <w:qFormat/>
    <w:uiPriority w:val="99"/>
    <w:rPr>
      <w:rFonts w:eastAsia="Calibri"/>
      <w:sz w:val="22"/>
      <w:szCs w:val="21"/>
      <w:lang w:val="en-GB" w:eastAsia="en-US"/>
    </w:rPr>
  </w:style>
  <w:style w:type="paragraph" w:customStyle="1" w:styleId="58">
    <w:name w:val="TAH"/>
    <w:basedOn w:val="59"/>
    <w:qFormat/>
    <w:uiPriority w:val="0"/>
    <w:rPr>
      <w:b/>
    </w:rPr>
  </w:style>
  <w:style w:type="paragraph" w:customStyle="1" w:styleId="59">
    <w:name w:val="TAC"/>
    <w:basedOn w:val="1"/>
    <w:qFormat/>
    <w:uiPriority w:val="0"/>
    <w:pPr>
      <w:keepNext/>
      <w:keepLines/>
      <w:jc w:val="center"/>
    </w:pPr>
    <w:rPr>
      <w:rFonts w:ascii="Arial" w:hAnsi="Arial"/>
      <w:sz w:val="18"/>
      <w:szCs w:val="20"/>
      <w:lang w:val="en-GB" w:eastAsia="en-US"/>
    </w:rPr>
  </w:style>
  <w:style w:type="paragraph" w:customStyle="1" w:styleId="60">
    <w:name w:val="TH"/>
    <w:basedOn w:val="1"/>
    <w:qFormat/>
    <w:uiPriority w:val="0"/>
    <w:pPr>
      <w:keepNext/>
      <w:keepLines/>
      <w:spacing w:before="60" w:after="180"/>
      <w:jc w:val="center"/>
    </w:pPr>
    <w:rPr>
      <w:rFonts w:ascii="Arial" w:hAnsi="Arial"/>
      <w:b/>
      <w:szCs w:val="20"/>
      <w:lang w:val="en-GB" w:eastAsia="en-US"/>
    </w:rPr>
  </w:style>
  <w:style w:type="paragraph" w:customStyle="1" w:styleId="61">
    <w:name w:val="TAN"/>
    <w:basedOn w:val="1"/>
    <w:qFormat/>
    <w:uiPriority w:val="0"/>
    <w:pPr>
      <w:keepNext/>
      <w:keepLines/>
      <w:ind w:left="851" w:hanging="851"/>
    </w:pPr>
    <w:rPr>
      <w:rFonts w:ascii="Arial" w:hAnsi="Arial"/>
      <w:sz w:val="18"/>
      <w:szCs w:val="20"/>
      <w:lang w:val="en-GB" w:eastAsia="en-US"/>
    </w:rPr>
  </w:style>
  <w:style w:type="character" w:customStyle="1" w:styleId="62">
    <w:name w:val="Heading 4 Char"/>
    <w:link w:val="5"/>
    <w:qFormat/>
    <w:uiPriority w:val="0"/>
    <w:rPr>
      <w:rFonts w:ascii="Times New Roman" w:hAnsi="Times New Roman"/>
      <w:b/>
      <w:sz w:val="28"/>
      <w:szCs w:val="28"/>
      <w:lang w:val="en-GB" w:eastAsia="zh-CN"/>
    </w:rPr>
  </w:style>
  <w:style w:type="character" w:customStyle="1" w:styleId="63">
    <w:name w:val="Heading 5 Char"/>
    <w:link w:val="6"/>
    <w:qFormat/>
    <w:uiPriority w:val="0"/>
    <w:rPr>
      <w:rFonts w:ascii="Times New Roman" w:hAnsi="Times New Roman"/>
      <w:b/>
      <w:sz w:val="24"/>
      <w:szCs w:val="24"/>
      <w:lang w:val="en-GB" w:eastAsia="zh-CN"/>
    </w:rPr>
  </w:style>
  <w:style w:type="character" w:customStyle="1" w:styleId="64">
    <w:name w:val="apple-converted-space"/>
    <w:basedOn w:val="27"/>
    <w:qFormat/>
    <w:uiPriority w:val="0"/>
  </w:style>
  <w:style w:type="character" w:customStyle="1" w:styleId="65">
    <w:name w:val="列出段落 Char"/>
    <w:link w:val="52"/>
    <w:qFormat/>
    <w:locked/>
    <w:uiPriority w:val="34"/>
    <w:rPr>
      <w:rFonts w:ascii="Times New Roman" w:hAnsi="Times New Roman"/>
      <w:kern w:val="2"/>
      <w:sz w:val="21"/>
      <w:szCs w:val="24"/>
    </w:rPr>
  </w:style>
  <w:style w:type="character" w:customStyle="1" w:styleId="66">
    <w:name w:val="keyword"/>
    <w:basedOn w:val="27"/>
    <w:qFormat/>
    <w:uiPriority w:val="0"/>
  </w:style>
  <w:style w:type="paragraph" w:customStyle="1" w:styleId="67">
    <w:name w:val="Test"/>
    <w:basedOn w:val="1"/>
    <w:qFormat/>
    <w:uiPriority w:val="0"/>
    <w:pPr>
      <w:spacing w:before="60" w:after="60" w:line="280" w:lineRule="atLeast"/>
      <w:ind w:left="2160"/>
      <w:jc w:val="both"/>
    </w:pPr>
    <w:rPr>
      <w:rFonts w:eastAsia="MS Mincho"/>
      <w:szCs w:val="20"/>
      <w:lang w:val="en-GB" w:eastAsia="en-US"/>
    </w:rPr>
  </w:style>
  <w:style w:type="paragraph" w:customStyle="1" w:styleId="68">
    <w:name w:val="Doc-text2"/>
    <w:basedOn w:val="1"/>
    <w:link w:val="69"/>
    <w:qFormat/>
    <w:uiPriority w:val="0"/>
    <w:pPr>
      <w:tabs>
        <w:tab w:val="left" w:pos="1622"/>
      </w:tabs>
      <w:ind w:left="1622" w:hanging="363"/>
    </w:pPr>
    <w:rPr>
      <w:rFonts w:ascii="Arial" w:hAnsi="Arial" w:eastAsia="MS Mincho"/>
      <w:szCs w:val="24"/>
      <w:lang w:val="en-GB" w:eastAsia="en-GB"/>
    </w:rPr>
  </w:style>
  <w:style w:type="character" w:customStyle="1" w:styleId="69">
    <w:name w:val="Doc-text2 Char"/>
    <w:link w:val="68"/>
    <w:qFormat/>
    <w:uiPriority w:val="0"/>
    <w:rPr>
      <w:rFonts w:ascii="Arial" w:hAnsi="Arial" w:eastAsia="MS Mincho"/>
      <w:szCs w:val="24"/>
      <w:lang w:val="en-GB" w:eastAsia="en-GB"/>
    </w:rPr>
  </w:style>
  <w:style w:type="character" w:customStyle="1" w:styleId="70">
    <w:name w:val="Body Text Indent Char"/>
    <w:basedOn w:val="27"/>
    <w:link w:val="18"/>
    <w:semiHidden/>
    <w:qFormat/>
    <w:uiPriority w:val="99"/>
    <w:rPr>
      <w:sz w:val="22"/>
      <w:szCs w:val="22"/>
    </w:rPr>
  </w:style>
  <w:style w:type="paragraph" w:customStyle="1" w:styleId="71">
    <w:name w:val="main text"/>
    <w:basedOn w:val="1"/>
    <w:link w:val="72"/>
    <w:qFormat/>
    <w:uiPriority w:val="0"/>
    <w:pPr>
      <w:spacing w:before="60" w:after="60" w:line="288" w:lineRule="auto"/>
      <w:ind w:firstLine="200" w:firstLineChars="200"/>
      <w:jc w:val="both"/>
    </w:pPr>
    <w:rPr>
      <w:rFonts w:eastAsia="Malgun Gothic"/>
      <w:szCs w:val="20"/>
      <w:lang w:val="en-GB" w:eastAsia="ko-KR"/>
    </w:rPr>
  </w:style>
  <w:style w:type="character" w:customStyle="1" w:styleId="72">
    <w:name w:val="main text Char"/>
    <w:link w:val="71"/>
    <w:qFormat/>
    <w:uiPriority w:val="0"/>
    <w:rPr>
      <w:rFonts w:ascii="Times New Roman" w:hAnsi="Times New Roman" w:eastAsia="Malgun Gothic"/>
      <w:lang w:val="en-GB" w:eastAsia="ko-KR"/>
    </w:rPr>
  </w:style>
  <w:style w:type="paragraph" w:customStyle="1" w:styleId="73">
    <w:name w:val="样式 ！正文"/>
    <w:basedOn w:val="1"/>
    <w:qFormat/>
    <w:uiPriority w:val="0"/>
    <w:pPr>
      <w:widowControl w:val="0"/>
      <w:spacing w:before="40" w:after="40" w:line="300" w:lineRule="auto"/>
      <w:ind w:firstLine="420"/>
      <w:jc w:val="both"/>
    </w:pPr>
    <w:rPr>
      <w:rFonts w:eastAsia="宋体" w:cs="宋体"/>
      <w:kern w:val="2"/>
      <w:sz w:val="21"/>
      <w:szCs w:val="20"/>
    </w:rPr>
  </w:style>
  <w:style w:type="character" w:customStyle="1" w:styleId="74">
    <w:name w:val="Heading 6 Char"/>
    <w:basedOn w:val="27"/>
    <w:link w:val="7"/>
    <w:semiHidden/>
    <w:qFormat/>
    <w:uiPriority w:val="9"/>
    <w:rPr>
      <w:rFonts w:asciiTheme="majorHAnsi" w:hAnsiTheme="majorHAnsi" w:eastAsiaTheme="majorEastAsia" w:cstheme="majorBidi"/>
      <w:b/>
      <w:bCs/>
      <w:sz w:val="24"/>
      <w:szCs w:val="24"/>
      <w:lang w:val="en-US" w:eastAsia="zh-CN"/>
    </w:rPr>
  </w:style>
  <w:style w:type="character" w:customStyle="1" w:styleId="75">
    <w:name w:val="Heading 7 Char"/>
    <w:basedOn w:val="27"/>
    <w:link w:val="8"/>
    <w:semiHidden/>
    <w:qFormat/>
    <w:uiPriority w:val="9"/>
    <w:rPr>
      <w:b/>
      <w:bCs/>
      <w:sz w:val="24"/>
      <w:szCs w:val="24"/>
      <w:lang w:val="en-US" w:eastAsia="zh-CN"/>
    </w:rPr>
  </w:style>
  <w:style w:type="character" w:customStyle="1" w:styleId="76">
    <w:name w:val="Heading 8 Char"/>
    <w:basedOn w:val="27"/>
    <w:link w:val="9"/>
    <w:semiHidden/>
    <w:qFormat/>
    <w:uiPriority w:val="9"/>
    <w:rPr>
      <w:rFonts w:asciiTheme="majorHAnsi" w:hAnsiTheme="majorHAnsi" w:eastAsiaTheme="majorEastAsia" w:cstheme="majorBidi"/>
      <w:sz w:val="24"/>
      <w:szCs w:val="24"/>
      <w:lang w:val="en-US" w:eastAsia="zh-CN"/>
    </w:rPr>
  </w:style>
  <w:style w:type="character" w:customStyle="1" w:styleId="77">
    <w:name w:val="Heading 9 Char"/>
    <w:basedOn w:val="27"/>
    <w:link w:val="10"/>
    <w:semiHidden/>
    <w:qFormat/>
    <w:uiPriority w:val="9"/>
    <w:rPr>
      <w:rFonts w:asciiTheme="majorHAnsi" w:hAnsiTheme="majorHAnsi" w:eastAsiaTheme="majorEastAsia" w:cstheme="majorBidi"/>
      <w:sz w:val="21"/>
      <w:szCs w:val="21"/>
      <w:lang w:val="en-US" w:eastAsia="zh-CN"/>
    </w:rPr>
  </w:style>
  <w:style w:type="paragraph" w:customStyle="1" w:styleId="78">
    <w:name w:val="EQ"/>
    <w:basedOn w:val="1"/>
    <w:next w:val="1"/>
    <w:qFormat/>
    <w:uiPriority w:val="0"/>
    <w:pPr>
      <w:keepLines/>
      <w:tabs>
        <w:tab w:val="center" w:pos="4536"/>
        <w:tab w:val="right" w:pos="9072"/>
      </w:tabs>
      <w:overflowPunct w:val="0"/>
      <w:spacing w:after="180"/>
      <w:textAlignment w:val="baseline"/>
    </w:pPr>
    <w:rPr>
      <w:rFonts w:eastAsia="Times New Roman"/>
      <w:lang w:val="en-GB" w:eastAsia="en-GB"/>
    </w:rPr>
  </w:style>
  <w:style w:type="paragraph" w:customStyle="1" w:styleId="79">
    <w:name w:val="B3"/>
    <w:basedOn w:val="11"/>
    <w:qFormat/>
    <w:uiPriority w:val="0"/>
    <w:pPr>
      <w:spacing w:after="180"/>
      <w:ind w:left="1135" w:leftChars="0" w:hanging="284" w:firstLineChars="0"/>
      <w:contextualSpacing w:val="0"/>
    </w:pPr>
    <w:rPr>
      <w:rFonts w:eastAsia="MS Mincho"/>
      <w:szCs w:val="20"/>
      <w:lang w:val="en-GB" w:eastAsia="en-US"/>
    </w:rPr>
  </w:style>
  <w:style w:type="paragraph" w:customStyle="1" w:styleId="80">
    <w:name w:val="Revision1"/>
    <w:hidden/>
    <w:semiHidden/>
    <w:qFormat/>
    <w:uiPriority w:val="99"/>
    <w:rPr>
      <w:rFonts w:ascii="Times New Roman" w:hAnsi="Times New Roman" w:cs="Times New Roman" w:eastAsiaTheme="minorEastAsia"/>
      <w:szCs w:val="22"/>
      <w:lang w:val="en-US" w:eastAsia="zh-CN" w:bidi="ar-SA"/>
    </w:rPr>
  </w:style>
  <w:style w:type="paragraph" w:customStyle="1" w:styleId="8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szCs w:val="22"/>
      <w:lang w:val="en-GB" w:eastAsia="zh-CN" w:bidi="ar-SA"/>
    </w:rPr>
  </w:style>
  <w:style w:type="paragraph" w:customStyle="1" w:styleId="82">
    <w:name w:val="B1"/>
    <w:basedOn w:val="20"/>
    <w:qFormat/>
    <w:uiPriority w:val="0"/>
  </w:style>
  <w:style w:type="paragraph" w:customStyle="1" w:styleId="83">
    <w:name w:val="B2"/>
    <w:basedOn w:val="19"/>
    <w:qFormat/>
    <w:uiPriority w:val="0"/>
  </w:style>
  <w:style w:type="paragraph" w:customStyle="1" w:styleId="84">
    <w:name w:val="List Paragraph"/>
    <w:basedOn w:val="1"/>
    <w:qFormat/>
    <w:uiPriority w:val="99"/>
    <w:pPr>
      <w:ind w:left="720"/>
      <w:contextualSpacing/>
    </w:pPr>
  </w:style>
  <w:style w:type="paragraph" w:customStyle="1" w:styleId="85">
    <w:name w:val="RAN1 text"/>
    <w:basedOn w:val="17"/>
    <w:qFormat/>
    <w:uiPriority w:val="0"/>
    <w:pPr>
      <w:spacing w:after="0"/>
      <w:ind w:left="0" w:firstLine="0"/>
    </w:pPr>
    <w:rPr>
      <w:rFonts w:ascii="Times New Roman" w:hAnsi="Times New Roman" w:eastAsia="MS Mincho"/>
    </w:rPr>
  </w:style>
  <w:style w:type="paragraph" w:customStyle="1" w:styleId="86">
    <w:name w:val="RAN1 bullet1"/>
    <w:basedOn w:val="1"/>
    <w:qFormat/>
    <w:uiPriority w:val="0"/>
    <w:pPr>
      <w:numPr>
        <w:ilvl w:val="0"/>
        <w:numId w:val="2"/>
      </w:numPr>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DCAD55-F7DB-8343-8C4C-AABB6CC72AE4}">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Pages>
  <Words>1954</Words>
  <Characters>11143</Characters>
  <Lines>1</Lines>
  <Paragraphs>1</Paragraphs>
  <ScaleCrop>false</ScaleCrop>
  <LinksUpToDate>false</LinksUpToDate>
  <CharactersWithSpaces>13071</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2017-10-03T00:14:00Z</dcterms:created>
  <dc:creator>ZTE</dc:creator>
  <cp:lastModifiedBy>姚珂1</cp:lastModifiedBy>
  <dcterms:modified xsi:type="dcterms:W3CDTF">2017-11-18T03:13:58Z</dcterms:modified>
  <dc:title>R1-1701816</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